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C4A" w:rsidRDefault="004D0C4A" w:rsidP="004B6671">
      <w:pPr>
        <w:jc w:val="center"/>
      </w:pPr>
      <w:r w:rsidRPr="00EA7CF9">
        <w:rPr>
          <w:b/>
          <w:bCs/>
        </w:rPr>
        <w:t>Приложение 1.1</w:t>
      </w:r>
      <w:r>
        <w:t>.  ТЕХНИЧЕСКА СПЕЦИФИКАЦИЯ НА ИСКАНОТО МЕДИЦИНСКО ОБОРУДВАНЕ И НЕМЕДИЦИНСКО ОБЗАВЕЖДАНЕ</w:t>
      </w:r>
    </w:p>
    <w:p w:rsidR="004D0C4A" w:rsidRDefault="004D0C4A" w:rsidP="004B6671"/>
    <w:tbl>
      <w:tblPr>
        <w:tblW w:w="1545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5"/>
        <w:gridCol w:w="568"/>
        <w:gridCol w:w="1864"/>
        <w:gridCol w:w="5672"/>
        <w:gridCol w:w="671"/>
        <w:gridCol w:w="5122"/>
        <w:gridCol w:w="1549"/>
      </w:tblGrid>
      <w:tr w:rsidR="004D0C4A" w:rsidRPr="004634C9">
        <w:trPr>
          <w:trHeight w:val="300"/>
          <w:tblHeader/>
        </w:trPr>
        <w:tc>
          <w:tcPr>
            <w:tcW w:w="568" w:type="dxa"/>
            <w:gridSpan w:val="2"/>
            <w:shd w:val="clear" w:color="000000" w:fill="F2F2F2"/>
            <w:noWrap/>
            <w:vAlign w:val="center"/>
          </w:tcPr>
          <w:p w:rsidR="004D0C4A" w:rsidRPr="004634C9" w:rsidRDefault="004D0C4A" w:rsidP="00B65FA4">
            <w:pPr>
              <w:spacing w:after="0" w:line="240" w:lineRule="auto"/>
              <w:jc w:val="center"/>
              <w:rPr>
                <w:color w:val="000000"/>
                <w:sz w:val="16"/>
                <w:szCs w:val="16"/>
                <w:lang w:eastAsia="bg-BG"/>
              </w:rPr>
            </w:pPr>
            <w:r w:rsidRPr="004634C9">
              <w:rPr>
                <w:color w:val="000000"/>
                <w:sz w:val="16"/>
                <w:szCs w:val="16"/>
                <w:lang w:eastAsia="bg-BG"/>
              </w:rPr>
              <w:t>№</w:t>
            </w:r>
          </w:p>
        </w:tc>
        <w:tc>
          <w:tcPr>
            <w:tcW w:w="1864" w:type="dxa"/>
            <w:shd w:val="clear" w:color="000000" w:fill="F2F2F2"/>
            <w:noWrap/>
            <w:vAlign w:val="center"/>
          </w:tcPr>
          <w:p w:rsidR="004D0C4A" w:rsidRPr="004634C9" w:rsidRDefault="004D0C4A" w:rsidP="00B65FA4">
            <w:pPr>
              <w:spacing w:after="0" w:line="240" w:lineRule="auto"/>
              <w:jc w:val="center"/>
              <w:rPr>
                <w:color w:val="000000"/>
                <w:sz w:val="16"/>
                <w:szCs w:val="16"/>
                <w:lang w:eastAsia="bg-BG"/>
              </w:rPr>
            </w:pPr>
            <w:r w:rsidRPr="004634C9">
              <w:rPr>
                <w:color w:val="000000"/>
                <w:sz w:val="16"/>
                <w:szCs w:val="16"/>
                <w:lang w:eastAsia="bg-BG"/>
              </w:rPr>
              <w:t>Наименование</w:t>
            </w:r>
          </w:p>
          <w:p w:rsidR="004D0C4A" w:rsidRPr="004634C9" w:rsidRDefault="004D0C4A" w:rsidP="00B65FA4">
            <w:pPr>
              <w:spacing w:after="0" w:line="240" w:lineRule="auto"/>
              <w:jc w:val="center"/>
              <w:rPr>
                <w:color w:val="000000"/>
                <w:sz w:val="16"/>
                <w:szCs w:val="16"/>
                <w:lang w:eastAsia="bg-BG"/>
              </w:rPr>
            </w:pPr>
          </w:p>
          <w:p w:rsidR="004D0C4A" w:rsidRPr="004634C9" w:rsidRDefault="004D0C4A" w:rsidP="00B65FA4">
            <w:pPr>
              <w:spacing w:after="0" w:line="240" w:lineRule="auto"/>
              <w:jc w:val="center"/>
              <w:rPr>
                <w:color w:val="000000"/>
                <w:sz w:val="16"/>
                <w:szCs w:val="16"/>
                <w:lang w:eastAsia="bg-BG"/>
              </w:rPr>
            </w:pPr>
          </w:p>
        </w:tc>
        <w:tc>
          <w:tcPr>
            <w:tcW w:w="5672" w:type="dxa"/>
            <w:shd w:val="clear" w:color="000000" w:fill="F2F2F2"/>
            <w:noWrap/>
            <w:vAlign w:val="center"/>
          </w:tcPr>
          <w:p w:rsidR="004D0C4A" w:rsidRPr="004634C9" w:rsidRDefault="004D0C4A" w:rsidP="00B65FA4">
            <w:pPr>
              <w:spacing w:after="0" w:line="240" w:lineRule="auto"/>
              <w:jc w:val="center"/>
              <w:rPr>
                <w:color w:val="000000"/>
                <w:sz w:val="16"/>
                <w:szCs w:val="16"/>
                <w:lang w:eastAsia="bg-BG"/>
              </w:rPr>
            </w:pPr>
            <w:r w:rsidRPr="004634C9">
              <w:rPr>
                <w:color w:val="000000"/>
                <w:sz w:val="16"/>
                <w:szCs w:val="16"/>
                <w:lang w:eastAsia="bg-BG"/>
              </w:rPr>
              <w:t>Техническо задание</w:t>
            </w:r>
          </w:p>
        </w:tc>
        <w:tc>
          <w:tcPr>
            <w:tcW w:w="671" w:type="dxa"/>
            <w:shd w:val="clear" w:color="000000" w:fill="F2F2F2"/>
            <w:noWrap/>
            <w:vAlign w:val="center"/>
          </w:tcPr>
          <w:p w:rsidR="004D0C4A" w:rsidRPr="004634C9" w:rsidRDefault="004D0C4A" w:rsidP="00B65FA4">
            <w:pPr>
              <w:spacing w:after="0" w:line="240" w:lineRule="auto"/>
              <w:jc w:val="center"/>
              <w:rPr>
                <w:color w:val="000000"/>
                <w:sz w:val="16"/>
                <w:szCs w:val="16"/>
                <w:lang w:eastAsia="bg-BG"/>
              </w:rPr>
            </w:pPr>
            <w:r w:rsidRPr="004634C9">
              <w:rPr>
                <w:color w:val="000000"/>
                <w:sz w:val="16"/>
                <w:szCs w:val="16"/>
                <w:lang w:eastAsia="bg-BG"/>
              </w:rPr>
              <w:t>Бр.</w:t>
            </w:r>
          </w:p>
        </w:tc>
        <w:tc>
          <w:tcPr>
            <w:tcW w:w="5122" w:type="dxa"/>
            <w:shd w:val="clear" w:color="000000" w:fill="F2F2F2"/>
            <w:noWrap/>
            <w:vAlign w:val="center"/>
          </w:tcPr>
          <w:p w:rsidR="004D0C4A" w:rsidRPr="004634C9" w:rsidRDefault="004D0C4A" w:rsidP="004B6671">
            <w:pPr>
              <w:spacing w:after="0" w:line="240" w:lineRule="auto"/>
              <w:jc w:val="center"/>
              <w:rPr>
                <w:color w:val="000000"/>
                <w:sz w:val="16"/>
                <w:szCs w:val="16"/>
                <w:lang w:eastAsia="bg-BG"/>
              </w:rPr>
            </w:pPr>
            <w:r w:rsidRPr="004634C9">
              <w:rPr>
                <w:color w:val="000000"/>
                <w:sz w:val="16"/>
                <w:szCs w:val="16"/>
                <w:lang w:eastAsia="bg-BG"/>
              </w:rPr>
              <w:t>Предложение на участника</w:t>
            </w:r>
          </w:p>
        </w:tc>
        <w:tc>
          <w:tcPr>
            <w:tcW w:w="1554" w:type="dxa"/>
            <w:shd w:val="clear" w:color="000000" w:fill="F2F2F2"/>
          </w:tcPr>
          <w:p w:rsidR="004D0C4A" w:rsidRPr="004634C9" w:rsidRDefault="004D0C4A" w:rsidP="004B6671">
            <w:pPr>
              <w:spacing w:after="0" w:line="240" w:lineRule="auto"/>
              <w:rPr>
                <w:color w:val="000000"/>
                <w:sz w:val="16"/>
                <w:szCs w:val="16"/>
                <w:lang w:eastAsia="bg-BG"/>
              </w:rPr>
            </w:pPr>
            <w:r w:rsidRPr="004634C9">
              <w:rPr>
                <w:color w:val="000000"/>
                <w:lang w:eastAsia="bg-BG"/>
              </w:rPr>
              <w:t xml:space="preserve"> </w:t>
            </w:r>
            <w:r w:rsidRPr="004634C9">
              <w:rPr>
                <w:color w:val="000000"/>
                <w:sz w:val="16"/>
                <w:szCs w:val="16"/>
                <w:lang w:eastAsia="bg-BG"/>
              </w:rPr>
              <w:t>Име, номер страница, на документа за доказателствен материал, от където е видно пълното съответствие с изискваниата на възложителя</w:t>
            </w:r>
          </w:p>
        </w:tc>
      </w:tr>
      <w:tr w:rsidR="004D0C4A" w:rsidRPr="004634C9">
        <w:trPr>
          <w:trHeight w:val="592"/>
        </w:trPr>
        <w:tc>
          <w:tcPr>
            <w:tcW w:w="568" w:type="dxa"/>
            <w:gridSpan w:val="2"/>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I.</w:t>
            </w:r>
          </w:p>
        </w:tc>
        <w:tc>
          <w:tcPr>
            <w:tcW w:w="1864" w:type="dxa"/>
            <w:vAlign w:val="center"/>
          </w:tcPr>
          <w:p w:rsidR="004D0C4A" w:rsidRPr="004634C9" w:rsidRDefault="004D0C4A" w:rsidP="00B65FA4">
            <w:pPr>
              <w:spacing w:after="0" w:line="240" w:lineRule="auto"/>
              <w:rPr>
                <w:color w:val="000000"/>
                <w:lang w:eastAsia="bg-BG"/>
              </w:rPr>
            </w:pPr>
          </w:p>
        </w:tc>
        <w:tc>
          <w:tcPr>
            <w:tcW w:w="5672" w:type="dxa"/>
          </w:tcPr>
          <w:p w:rsidR="004D0C4A" w:rsidRPr="004634C9" w:rsidRDefault="004D0C4A" w:rsidP="00B65FA4">
            <w:pPr>
              <w:spacing w:after="0" w:line="240" w:lineRule="auto"/>
              <w:jc w:val="center"/>
              <w:rPr>
                <w:b/>
                <w:bCs/>
                <w:color w:val="000000"/>
                <w:sz w:val="32"/>
                <w:szCs w:val="32"/>
                <w:lang w:eastAsia="bg-BG"/>
              </w:rPr>
            </w:pPr>
            <w:r w:rsidRPr="004634C9">
              <w:rPr>
                <w:color w:val="000000"/>
                <w:sz w:val="16"/>
                <w:szCs w:val="16"/>
                <w:lang w:eastAsia="bg-BG"/>
              </w:rPr>
              <w:t xml:space="preserve">  </w:t>
            </w:r>
            <w:r w:rsidRPr="004634C9">
              <w:rPr>
                <w:b/>
                <w:bCs/>
                <w:color w:val="000000"/>
                <w:sz w:val="32"/>
                <w:szCs w:val="32"/>
                <w:lang w:eastAsia="bg-BG"/>
              </w:rPr>
              <w:t>АПАРАТУРА ОАИЛ</w:t>
            </w:r>
          </w:p>
        </w:tc>
        <w:tc>
          <w:tcPr>
            <w:tcW w:w="671" w:type="dxa"/>
            <w:noWrap/>
            <w:vAlign w:val="center"/>
          </w:tcPr>
          <w:p w:rsidR="004D0C4A" w:rsidRPr="004634C9" w:rsidRDefault="004D0C4A" w:rsidP="00B65FA4">
            <w:pPr>
              <w:spacing w:after="0" w:line="240" w:lineRule="auto"/>
              <w:jc w:val="center"/>
              <w:rPr>
                <w:color w:val="000000"/>
                <w:lang w:eastAsia="bg-BG"/>
              </w:rPr>
            </w:pP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trHeight w:val="900"/>
        </w:trPr>
        <w:tc>
          <w:tcPr>
            <w:tcW w:w="568" w:type="dxa"/>
            <w:gridSpan w:val="2"/>
            <w:noWrap/>
            <w:vAlign w:val="center"/>
          </w:tcPr>
          <w:p w:rsidR="004D0C4A" w:rsidRPr="004634C9" w:rsidRDefault="004D0C4A" w:rsidP="00B65FA4">
            <w:pPr>
              <w:spacing w:after="0" w:line="240" w:lineRule="auto"/>
              <w:rPr>
                <w:color w:val="000000"/>
                <w:lang w:eastAsia="bg-BG"/>
              </w:rPr>
            </w:pPr>
            <w:r w:rsidRPr="004634C9">
              <w:rPr>
                <w:color w:val="000000"/>
                <w:lang w:eastAsia="bg-BG"/>
              </w:rPr>
              <w:t>1.</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Система от 10 пациентни монитора с централна мониторна станция</w:t>
            </w:r>
          </w:p>
        </w:tc>
        <w:tc>
          <w:tcPr>
            <w:tcW w:w="5672" w:type="dxa"/>
            <w:noWrap/>
          </w:tcPr>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 Пациентен монитор – 10 броя</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е с  цветен, LCD сензорен дисплей  (тъч скрийн), с LED подсветка, с диагонал на екрана минимум  10 (десет) инча. Разделителна способност минимум 800х600 пиксела;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възможност за едновременно изобразяване на до 8 криви;</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бъде компактен, лек (не повече от 3,2 кг с Li-ion батерия и терморекордер) и удобен за ползване;</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намалена с до 50% консумация на енергия в сравнение с конвенционалните монитори, с цел удължаване на живота на батерията;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Охлаждането да е с безвентилаторна технология, с цел намаляване на риска от инфекции и по-тиха работа на монитора;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централизирана алармена система, позволяваща бърз преглед и модифициране на настройките на алармите;</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алармена светлина, видима от 360°, за улеснение на медицинския персонал;</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 xml:space="preserve">Оферираните монитори да са окомплектовани хардуерно и софтуерно за свързване към централна мониторна станция  посредством ethernet RJ45 и   Wireless LAN.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възможност за последващо обновяване на софтуера;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 xml:space="preserve"> Да има USB порт за връзка с компютър;</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вградено батерийно захранване от зареждаща се Li-ion батерия, с капацитет минимум 2600 mAh, осигуряваща независима работа за минимум 2 часа;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Максималното време за презареждане на батерията да бъде не повече от 4,5 часа;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възможност за монтаж на батерия осигуряваща независима работа за минимум 4 часа (опция);</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възможност за вграден триканален термо принтер (опция);</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Да има възможност за работа в три различни режима: диагностичен, мониторен и хирургичен;</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Мониторите да са свързани в мрежа с Централна мониторна станция, както и да могат да се свързват помежду си, като на всеки произволен монитор да може да се наблюдават данните на друг произволно избран монитор от мрежата, без да има нужда да се дотъпва Централната мониторна станция.</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Мониторирани параметри:</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ЕКГ</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да бъде с 3/5 отвеждания;</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 xml:space="preserve">да има анализ на аритмии и S-T анализ; </w:t>
            </w:r>
            <w:r>
              <w:rPr>
                <w:color w:val="000000"/>
                <w:sz w:val="16"/>
                <w:szCs w:val="16"/>
                <w:lang w:eastAsia="bg-BG"/>
              </w:rPr>
              <w:tab/>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 xml:space="preserve">да има защита от дефибрилатор: 5000 V (360J)  </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ST анализ: -2,0 до 2,0 mV;</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скорост на развивката: 6,25 мм/сек, 12,5 мм/сек, 25 мм/сек, 50 мм/сек</w:t>
            </w:r>
          </w:p>
          <w:p w:rsidR="004D0C4A" w:rsidRPr="00497046" w:rsidRDefault="004D0C4A" w:rsidP="00B65FA4">
            <w:pPr>
              <w:pStyle w:val="ListParagraph"/>
              <w:spacing w:after="0" w:line="240" w:lineRule="auto"/>
              <w:ind w:left="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Сърдечна честота</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обхват на измерване: минимум (15-350) уд/мин, резолюция 1 уд/мин</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точност: ±1% или ±1 уд/мин, което е по-голямо;</w:t>
            </w:r>
          </w:p>
          <w:p w:rsidR="004D0C4A" w:rsidRPr="00497046" w:rsidRDefault="004D0C4A" w:rsidP="00B65FA4">
            <w:pPr>
              <w:pStyle w:val="ListParagraph"/>
              <w:spacing w:after="0" w:line="240" w:lineRule="auto"/>
              <w:ind w:left="39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 xml:space="preserve">Дихателна честота </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обхват на измерване: минимум (0-150) вд/мин, резолюция 1 вд/мин</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точност: от 7 до 150 вд/мин: ±2% или ±2 вд/мин, което е по-голямо;</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скорост на развивката: 6,25 мм/сек, 12,5 мм/сек, 25 мм/сек</w:t>
            </w:r>
          </w:p>
          <w:p w:rsidR="004D0C4A" w:rsidRPr="00497046" w:rsidRDefault="004D0C4A" w:rsidP="00B65FA4">
            <w:pPr>
              <w:pStyle w:val="ListParagraph"/>
              <w:spacing w:after="0" w:line="240" w:lineRule="auto"/>
              <w:ind w:left="39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Кислородна сатурация (SpO2)</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обхват на измерване: (0-100) %, резолюция 1%</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точност: ±2% при (70-100) % при деца и възрастни, без движение;</w:t>
            </w:r>
          </w:p>
          <w:p w:rsidR="004D0C4A" w:rsidRPr="00497046" w:rsidRDefault="004D0C4A" w:rsidP="00B65FA4">
            <w:pPr>
              <w:pStyle w:val="ListParagraph"/>
              <w:spacing w:after="0" w:line="240" w:lineRule="auto"/>
              <w:ind w:left="0"/>
              <w:rPr>
                <w:color w:val="000000"/>
                <w:sz w:val="16"/>
                <w:szCs w:val="16"/>
                <w:lang w:eastAsia="bg-BG"/>
              </w:rPr>
            </w:pPr>
            <w:r>
              <w:rPr>
                <w:color w:val="000000"/>
                <w:sz w:val="16"/>
                <w:szCs w:val="16"/>
                <w:lang w:eastAsia="bg-BG"/>
              </w:rPr>
              <w:t xml:space="preserve">          </w:t>
            </w:r>
            <w:r w:rsidRPr="00497046">
              <w:rPr>
                <w:color w:val="000000"/>
                <w:sz w:val="16"/>
                <w:szCs w:val="16"/>
                <w:lang w:eastAsia="bg-BG"/>
              </w:rPr>
              <w:t xml:space="preserve"> ±3% при (70-100) % при новородени, без движение;</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 xml:space="preserve"> ±3% при (70-100) % при движение;</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 xml:space="preserve">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Пулсова честота</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обхват на измерване:   SpO2: 20-254 уд/мин;</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резолюция 1 уд/мин</w:t>
            </w:r>
          </w:p>
          <w:p w:rsidR="004D0C4A" w:rsidRPr="00497046" w:rsidRDefault="004D0C4A" w:rsidP="00B65FA4">
            <w:pPr>
              <w:pStyle w:val="ListParagraph"/>
              <w:spacing w:after="0" w:line="240" w:lineRule="auto"/>
              <w:ind w:left="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Неинвазивно кръвно налягане (NIBP)</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метод на измерване: автоматичен осцилометричен;</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режими на измерване: ръчен/автоматичен/статичен</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измервани параметри: систолично, диастолично, средно налягане</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обхват на измерване на систолично налягане:</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възрастни: 40 до 270 mm/Hg</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 xml:space="preserve">         деца: 40 до 200  mm/Hg                                                                     </w:t>
            </w:r>
          </w:p>
          <w:p w:rsidR="004D0C4A" w:rsidRPr="00497046" w:rsidRDefault="004D0C4A" w:rsidP="00B65FA4">
            <w:pPr>
              <w:pStyle w:val="ListParagraph"/>
              <w:spacing w:after="0" w:line="240" w:lineRule="auto"/>
              <w:ind w:left="390"/>
              <w:rPr>
                <w:color w:val="000000"/>
                <w:sz w:val="16"/>
                <w:szCs w:val="16"/>
                <w:lang w:eastAsia="bg-BG"/>
              </w:rPr>
            </w:pPr>
            <w:r>
              <w:rPr>
                <w:color w:val="000000"/>
                <w:sz w:val="16"/>
                <w:szCs w:val="16"/>
                <w:lang w:eastAsia="bg-BG"/>
              </w:rPr>
              <w:t xml:space="preserve">         </w:t>
            </w:r>
            <w:r w:rsidRPr="00497046">
              <w:rPr>
                <w:color w:val="000000"/>
                <w:sz w:val="16"/>
                <w:szCs w:val="16"/>
                <w:lang w:eastAsia="bg-BG"/>
              </w:rPr>
              <w:t>новородени: 40 до 135 mm/Hg</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обхват на измерване на диастолично налягане:</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възрастни: 10 до 210 mm/Hg</w:t>
            </w:r>
          </w:p>
          <w:p w:rsidR="004D0C4A" w:rsidRPr="00497046" w:rsidRDefault="004D0C4A" w:rsidP="00B65FA4">
            <w:pPr>
              <w:pStyle w:val="ListParagraph"/>
              <w:spacing w:after="0" w:line="240" w:lineRule="auto"/>
              <w:ind w:left="390"/>
              <w:rPr>
                <w:color w:val="000000"/>
                <w:sz w:val="16"/>
                <w:szCs w:val="16"/>
                <w:lang w:eastAsia="bg-BG"/>
              </w:rPr>
            </w:pPr>
            <w:r>
              <w:rPr>
                <w:color w:val="000000"/>
                <w:sz w:val="16"/>
                <w:szCs w:val="16"/>
                <w:lang w:eastAsia="bg-BG"/>
              </w:rPr>
              <w:t xml:space="preserve"> </w:t>
            </w:r>
            <w:r w:rsidRPr="00497046">
              <w:rPr>
                <w:color w:val="000000"/>
                <w:sz w:val="16"/>
                <w:szCs w:val="16"/>
                <w:lang w:eastAsia="bg-BG"/>
              </w:rPr>
              <w:t xml:space="preserve">деца: 10 до 150  mm/Hg                                                                     </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новородени: 10 до 100 mm/Hg</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обхват на измерване на средно налягане:</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възрастни: 20 до 230 mm/Hg</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 xml:space="preserve">         деца: 20 до 165  mm/Hg                                                                     </w:t>
            </w:r>
          </w:p>
          <w:p w:rsidR="004D0C4A" w:rsidRPr="00497046" w:rsidRDefault="004D0C4A" w:rsidP="00B65FA4">
            <w:pPr>
              <w:pStyle w:val="ListParagraph"/>
              <w:spacing w:after="0" w:line="240" w:lineRule="auto"/>
              <w:ind w:left="390"/>
              <w:rPr>
                <w:color w:val="000000"/>
                <w:sz w:val="16"/>
                <w:szCs w:val="16"/>
                <w:lang w:eastAsia="bg-BG"/>
              </w:rPr>
            </w:pPr>
            <w:r>
              <w:rPr>
                <w:color w:val="000000"/>
                <w:sz w:val="16"/>
                <w:szCs w:val="16"/>
                <w:lang w:eastAsia="bg-BG"/>
              </w:rPr>
              <w:t xml:space="preserve">       </w:t>
            </w:r>
            <w:r w:rsidRPr="00497046">
              <w:rPr>
                <w:color w:val="000000"/>
                <w:sz w:val="16"/>
                <w:szCs w:val="16"/>
                <w:lang w:eastAsia="bg-BG"/>
              </w:rPr>
              <w:t xml:space="preserve"> новородени: 20 до 110 mm/Hg</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резолюция 1 mm/Hg</w:t>
            </w:r>
          </w:p>
          <w:p w:rsidR="004D0C4A" w:rsidRPr="00497046" w:rsidRDefault="004D0C4A" w:rsidP="00B65FA4">
            <w:pPr>
              <w:pStyle w:val="ListParagraph"/>
              <w:spacing w:after="0" w:line="240" w:lineRule="auto"/>
              <w:ind w:left="39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Температура</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обхват на измерване: 0° до 50° C;</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два канала за измерване (T1, T2, ΔT)</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резолюция 0,1°C</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точност – максимум ±0,1°C</w:t>
            </w:r>
          </w:p>
          <w:p w:rsidR="004D0C4A" w:rsidRPr="00497046" w:rsidRDefault="004D0C4A" w:rsidP="00B65FA4">
            <w:pPr>
              <w:pStyle w:val="ListParagraph"/>
              <w:spacing w:after="0" w:line="240" w:lineRule="auto"/>
              <w:ind w:left="39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Съхранение на данни</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трендове – 120 часа (интервал 1 мин); 4 часа (интервал 5 сек); 1 час (интервал 1 сек);</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аларми: за минимум 100 събития и съответните вълни;</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аритмии: за минимум 100 аритмии и съответните вълни;</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NIBP: памет за минимум последните 1000 измервания</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вълни: памет за до 48 часа, в зависимост от вълните</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Всички монитори да бъдат окмплектовани с необходимите за работа аксесоари и консумативи за новородени, деца и възрастни.</w:t>
            </w:r>
          </w:p>
          <w:p w:rsidR="004D0C4A" w:rsidRPr="00497046" w:rsidRDefault="004D0C4A" w:rsidP="00B65FA4">
            <w:pPr>
              <w:pStyle w:val="ListParagraph"/>
              <w:spacing w:after="0" w:line="240" w:lineRule="auto"/>
              <w:ind w:left="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Централан мониторна станция – 1 брой</w:t>
            </w:r>
          </w:p>
          <w:p w:rsidR="004D0C4A" w:rsidRPr="00497046" w:rsidRDefault="004D0C4A" w:rsidP="00B65FA4">
            <w:pPr>
              <w:pStyle w:val="ListParagraph"/>
              <w:spacing w:after="0" w:line="240" w:lineRule="auto"/>
              <w:ind w:left="0"/>
              <w:rPr>
                <w:color w:val="000000"/>
                <w:sz w:val="16"/>
                <w:szCs w:val="16"/>
                <w:lang w:eastAsia="bg-BG"/>
              </w:rPr>
            </w:pP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Общи характеристики:</w:t>
            </w:r>
          </w:p>
          <w:p w:rsidR="004D0C4A" w:rsidRPr="00497046" w:rsidRDefault="004D0C4A" w:rsidP="00B65FA4">
            <w:pPr>
              <w:pStyle w:val="ListParagraph"/>
              <w:spacing w:after="0" w:line="240" w:lineRule="auto"/>
              <w:ind w:left="390"/>
              <w:rPr>
                <w:color w:val="000000"/>
                <w:sz w:val="16"/>
                <w:szCs w:val="16"/>
                <w:lang w:eastAsia="bg-BG"/>
              </w:rPr>
            </w:pP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Централната система за мониторинг  с два TFT монитора, 19” диагонал с резолюция 1280/1024</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Централната система за мониторинг  да е готова за връзка с всички видове оферирани монитори без да е нужно закупуването на допълнителни приспособления към нея.</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 xml:space="preserve">Системата разполага със звукови  алармени режими.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Системата е с хардуерен и софтуерен  капацитет за 64  монитора.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 xml:space="preserve">Да бъде с капацитет за едновременна визуализация на 32  пациентни монитора с по четири показателя на всеки отделен монитор (две криви и два параметъра)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Системата да позволява дистанционно проследяване на всички данни на даден, офериран пациентен монитор на цял екран.</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Системата да позволява конфигурация на екрана.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Системата да позволява дистанционно управление на който и да е пациентен монитор от централната система за мониторинг чрез двупосочна връзка.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 xml:space="preserve">База данни: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ab/>
              <w:t xml:space="preserve">240 часа запис и преглед на трендовете на всеки монитор;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ab/>
              <w:t xml:space="preserve">72 часа пълен запис и преглед на данните от всеки монитор;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ab/>
              <w:t xml:space="preserve">720 записа на аларми; </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ab/>
              <w:t>Запис данните на 20 000 пациента.</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Системата да позволява пълно изобразяване на данните на който и да е пациентен монитор от централната система за мониторинг на мониторите за наблюдение към централната мониторна станция, включително изобразяването на до 12 криви.</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Мониторите на централната мониторна станция могат да се  привеждат  в режим    ”Голям екран”.</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Системата  да е с интерфейс за ethernet RJ45 и Wireless LAN– IEEE 802.11 compliant, 2,4 GHz RF</w:t>
            </w:r>
          </w:p>
          <w:p w:rsidR="004D0C4A" w:rsidRPr="00497046"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Системата да разполага с принтер, свързан към централната мониторна станция, за бързо разпечатване на данни.</w:t>
            </w:r>
          </w:p>
          <w:p w:rsidR="004D0C4A" w:rsidRPr="00613D40" w:rsidRDefault="004D0C4A" w:rsidP="00B65FA4">
            <w:pPr>
              <w:pStyle w:val="ListParagraph"/>
              <w:numPr>
                <w:ilvl w:val="0"/>
                <w:numId w:val="1"/>
              </w:numPr>
              <w:spacing w:after="0" w:line="240" w:lineRule="auto"/>
              <w:rPr>
                <w:color w:val="000000"/>
                <w:sz w:val="16"/>
                <w:szCs w:val="16"/>
                <w:lang w:eastAsia="bg-BG"/>
              </w:rPr>
            </w:pPr>
            <w:r w:rsidRPr="00497046">
              <w:rPr>
                <w:color w:val="000000"/>
                <w:sz w:val="16"/>
                <w:szCs w:val="16"/>
                <w:lang w:eastAsia="bg-BG"/>
              </w:rPr>
              <w:t xml:space="preserve">Системата да е окомплектована с UPS  устройство с капацитет за захранване на </w:t>
            </w:r>
            <w:r w:rsidRPr="00497046">
              <w:rPr>
                <w:color w:val="000000"/>
                <w:sz w:val="16"/>
                <w:szCs w:val="16"/>
                <w:lang w:eastAsia="bg-BG"/>
              </w:rPr>
              <w:tab/>
              <w:t>цялата мрежа при аварийни ситуации.</w:t>
            </w:r>
          </w:p>
          <w:p w:rsidR="004D0C4A" w:rsidRPr="00497046" w:rsidRDefault="004D0C4A" w:rsidP="00B65FA4">
            <w:pPr>
              <w:pStyle w:val="ListParagraph"/>
              <w:spacing w:after="0" w:line="240" w:lineRule="auto"/>
              <w:ind w:left="390"/>
              <w:rPr>
                <w:color w:val="000000"/>
                <w:sz w:val="16"/>
                <w:szCs w:val="16"/>
                <w:lang w:eastAsia="bg-BG"/>
              </w:rPr>
            </w:pPr>
            <w:r w:rsidRPr="00497046">
              <w:rPr>
                <w:color w:val="000000"/>
                <w:sz w:val="16"/>
                <w:szCs w:val="16"/>
                <w:lang w:eastAsia="bg-BG"/>
              </w:rPr>
              <w:t>ЗАБЕЛЕЖКА:  ПАЦИЕНТНИТЕ МОНИТОРИ  И ЦЕНТРАЛНАТА МОНИТОРНА СТАНЦИЯ ДА СА ОТ ЕДИН ПРОИЗВОДИТЕЛ</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trHeight w:val="300"/>
        </w:trPr>
        <w:tc>
          <w:tcPr>
            <w:tcW w:w="568" w:type="dxa"/>
            <w:gridSpan w:val="2"/>
            <w:noWrap/>
            <w:vAlign w:val="center"/>
          </w:tcPr>
          <w:p w:rsidR="004D0C4A" w:rsidRPr="004634C9" w:rsidRDefault="004D0C4A" w:rsidP="00B65FA4">
            <w:pPr>
              <w:spacing w:after="0" w:line="240" w:lineRule="auto"/>
              <w:rPr>
                <w:color w:val="000000"/>
                <w:lang w:eastAsia="bg-BG"/>
              </w:rPr>
            </w:pPr>
            <w:r w:rsidRPr="004634C9">
              <w:rPr>
                <w:color w:val="000000"/>
                <w:lang w:eastAsia="bg-BG"/>
              </w:rPr>
              <w:t>2.</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Респиратор - универсален</w:t>
            </w:r>
          </w:p>
        </w:tc>
        <w:tc>
          <w:tcPr>
            <w:tcW w:w="5672" w:type="dxa"/>
            <w:noWrap/>
          </w:tcPr>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w:t>
            </w:r>
            <w:bookmarkStart w:id="0" w:name="OLE_LINK1"/>
            <w:r w:rsidRPr="004634C9">
              <w:rPr>
                <w:color w:val="000000"/>
                <w:sz w:val="16"/>
                <w:szCs w:val="16"/>
                <w:lang w:eastAsia="bg-BG"/>
              </w:rPr>
              <w:t xml:space="preserve">Апаратът да е подходящ обдишване на  недоносени, новородени, деца, възрастни и свръх тежки пациентни с дихателен обем  2 мл до 4000 мл.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Захранване с кислород и сгъстен въздух от болничните линии. При липса на някой от двата газа апаратът да компенсира с наличния с цел доставяне на зададения обем/налягане</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Апаратът да  работи с технология на обдишване, различна от турбинен или бутално(пистонен) принцип.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Батерия, осигуряваща  минимум 1 час автономна работа.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Тъчскрийн екран, минимум 12’’ диагонал, за дихателни параметри, криви и настройката им. Да показва едновременно до 4 криви и 2 дихателни бримки.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Възможност за работа на апарата без да е поставен на мобилна количка. Мониторът да може да се отделя от апарата и да се закача на таблата на леглото или на стойка на реанимационна колона.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Пряка настройка, без да бъде прекъсван цикъла на обдишване на най-важните параметри (например РЕЕР, О2 дихателна честота, налягане, обем и др.) чрез директни бутони.</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Максимум две нива на работа в менюто.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Режими на работа</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Обдишване по обем – командно (VC) и SIMV </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Обдишване по налягане –  командно (PC) и SIMV; асистирано (PS) и CPAP</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Режим на обемна вентилация, регулирана по налягане – PRVC</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Неинвазивна вентилация </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Режим подпомагащ отвикването от апаратна вентилация, при който  апаратът автоматично да преминаване от командна в асистирана вентилация и обратно при всички командни инвазивни режими</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Да може да се надгради с  небулайзер</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Да може да се надгради на място в отделението, черз софтуер  и добавяне на модул с режим Неврално асистирана вентилация – инвазивна и неинвазивна. Модулът да може да се поставя свободно на всички апарати от този вид.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Минимални диапазони за настройка на параметри:</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Задаване на дихателен обем, в диапазона   2 - 4000 мл</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Задаване честотата на дишане, в диапазона  4-150 I:E цикъла в минута</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Задаване на Tpause 0 do 30% на дихателен цикъл</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Ti от 0.1 до 5 сек</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Отношение I/E: 1:10 – 4:1</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Налягане за вентилация: 0-120 cmH2O</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Задаване на РЕЕР, в диапазона от 0-50 cmH2O</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Апнея аларма  5-45 сек.</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Смесител за кислород от 21% до 100%</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Функции за: </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Временно повишаване на концентрацията на кислород в дихателната смес  (подаване на 100% кислород за около 1 мин.)</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Инициращо дишане</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Задържане на дишането, както в експираторна така и в инспираторна фаза</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Подпомагане на аспирация</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Запис на данни в паметта на апарата за последните 24 часа и възможност за  прехвърлянето им на електронен носител.</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Тригериране по налягане и по поток с регулирана чуствителност на тригера</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Задаване времето за нарастване на налягането до максималната му стойност в инспираторната фаза при контролирани режими на обдишване.</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Автоматично изчисляване на алармените лимити  спрямо зададените пацинетни данни, при режими на контролирана инвазивна вентилация.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Реакция на апарата към промени в дишането на пациента в рамките на същия дихателен цикъл.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Алармите да са звукови и светлинни. Да имат задаване на гранични стойности за: налягане в дихателните пътища, висок РЕЕР, експираторен минутен обем, експиртаторно налягане, време на апнея, дихателна честота, и др. Апаратът да алармира при изтощена батерия и ниско налягане на захранващите газове</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Мониториране на всички зададени параметри, както и на дихателна честота, инспираторно и експираторно налягане, дебит, дихателен и минутен обем, дихателни примки, кислородна концентрация, работа при дишане за пациента и вентилатора, индекс на повърхностно дишане, къмплайънс, еластичност и др. Запис на трендове за последните 24 часа на тези параметри</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Апаратът да бъде окомплектован с 2 заменяеми експираторни модула, които да позволяват моменталното включване на нов пациент към него.</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Апаратът да бъде с технология за дезинфекция и/или автоклавиране на целия експираторен канал без използване на еднократни елементи. </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Апаратът да е на мобилна количка и да има ръка за пациентната линия</w:t>
            </w:r>
          </w:p>
          <w:p w:rsidR="004D0C4A" w:rsidRPr="004634C9" w:rsidRDefault="004D0C4A" w:rsidP="00B65FA4">
            <w:pPr>
              <w:numPr>
                <w:ilvl w:val="0"/>
                <w:numId w:val="8"/>
              </w:numPr>
              <w:tabs>
                <w:tab w:val="left" w:pos="1560"/>
              </w:tabs>
              <w:spacing w:after="0" w:line="240" w:lineRule="auto"/>
              <w:rPr>
                <w:color w:val="000000"/>
                <w:sz w:val="16"/>
                <w:szCs w:val="16"/>
                <w:lang w:eastAsia="bg-BG"/>
              </w:rPr>
            </w:pPr>
            <w:r w:rsidRPr="004634C9">
              <w:rPr>
                <w:color w:val="000000"/>
                <w:sz w:val="16"/>
                <w:szCs w:val="16"/>
                <w:lang w:eastAsia="bg-BG"/>
              </w:rPr>
              <w:t>Окомплектовката да включва:</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Овлажнител </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Комплект пациентна линия за многократна употреба</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 xml:space="preserve">Тестов мех за имитация на бял дроб </w:t>
            </w:r>
          </w:p>
          <w:p w:rsidR="004D0C4A" w:rsidRPr="004634C9" w:rsidRDefault="004D0C4A" w:rsidP="00B65FA4">
            <w:pPr>
              <w:numPr>
                <w:ilvl w:val="1"/>
                <w:numId w:val="8"/>
              </w:numPr>
              <w:tabs>
                <w:tab w:val="left" w:pos="1560"/>
              </w:tabs>
              <w:spacing w:after="0" w:line="240" w:lineRule="auto"/>
              <w:rPr>
                <w:color w:val="000000"/>
                <w:sz w:val="16"/>
                <w:szCs w:val="16"/>
                <w:lang w:eastAsia="bg-BG"/>
              </w:rPr>
            </w:pPr>
            <w:r w:rsidRPr="004634C9">
              <w:rPr>
                <w:color w:val="000000"/>
                <w:sz w:val="16"/>
                <w:szCs w:val="16"/>
                <w:lang w:eastAsia="bg-BG"/>
              </w:rPr>
              <w:t>Кислородна клетка</w:t>
            </w:r>
            <w:bookmarkEnd w:id="0"/>
          </w:p>
          <w:p w:rsidR="004D0C4A" w:rsidRPr="004634C9" w:rsidRDefault="004D0C4A" w:rsidP="00B65FA4">
            <w:pPr>
              <w:spacing w:after="0" w:line="240" w:lineRule="auto"/>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trHeight w:val="300"/>
        </w:trPr>
        <w:tc>
          <w:tcPr>
            <w:tcW w:w="568" w:type="dxa"/>
            <w:gridSpan w:val="2"/>
            <w:noWrap/>
            <w:vAlign w:val="center"/>
          </w:tcPr>
          <w:p w:rsidR="004D0C4A" w:rsidRPr="004634C9" w:rsidRDefault="004D0C4A" w:rsidP="00B65FA4">
            <w:pPr>
              <w:spacing w:after="0" w:line="240" w:lineRule="auto"/>
              <w:rPr>
                <w:color w:val="000000"/>
                <w:lang w:eastAsia="bg-BG"/>
              </w:rPr>
            </w:pPr>
            <w:r w:rsidRPr="004634C9">
              <w:rPr>
                <w:color w:val="000000"/>
                <w:lang w:eastAsia="bg-BG"/>
              </w:rPr>
              <w:t>3.</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 xml:space="preserve">Респиратор </w:t>
            </w:r>
          </w:p>
        </w:tc>
        <w:tc>
          <w:tcPr>
            <w:tcW w:w="5672" w:type="dxa"/>
            <w:noWrap/>
          </w:tcPr>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 Апаратът да е подходящ за обдишване за   деца  и възрастни, със задавне на дихателен обем в границити 10мл до 2000мл. Да може да се надгради софтуерно на място в отделението, до универсален апарат за обдишване на  недоносени, новородени, деца, възрастни и свръх тежки пациентни с дихателен обем  2мл до 4000 мл.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Захранване с кислород и сгъстен въздух от болничните линии. При липса на някой от двата газа апаратът да компенсира с наличния с цел доставяне на зададения обем/налягане</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Апаратът да  работи с технология на обдишване, различна от турбинен или бутално(пистонен) принцип.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Батерия, осигуряваща  минимум 1 час автономна работа.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Тъчскрийн екран, минимум 12’’ диагонал, за дихателни параметри, криви и настройката им. Да показва едновременно до 4 криви и 2 дихателни бримки.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Възможност за работа на апарата без да е поставен на мобилна количка. Мониторът да може да се отделя от апарата и да се закача на таблата на леглото или на стойка на реанимационна колона.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Пряка настройка, без да бъде прекъсван цикъла на обдишване на най-важните параметри (например РЕЕР, О2 дихателна честота, налягане, обем и др.) чрез директни бутони.</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Максимум две нива на работа в менюто.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Режими на работа</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Обдишване по обем – командно (VC) и SIMV </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Обдишване по налягане –  командно (PC) и SIMV; асистирано (PS) и CPAP</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Да може да се надгради с  небулайзер</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Да може да се надгради на място в отделението, черз софтуер  и добавяне на модул с режим  за Неврално асистирана вентилация – инвазивна и неинвазивна. Модулът да може да се поставя свободно на всички апарати от този вид.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Да може да се надгради с СО2 анализатор</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Минимални диапазони за настройка на параметри:</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Задаване на дихателен обем, в диапазона   10 мл- 2000 мл</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Задаване честотата на дишане, в диапазона  4-100 I:E цикъла в минута</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Задаване на Tpause 0 do 30% на дихателен цикъл</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Ti от 0.1 до 5 сек</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Отношение I/E: 1:10 – 4:1</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Налягане за вентилация: 0-120 cmH2O</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Задаване на РЕЕР, в диапазона от 0-50 cmH2O</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Апнея аларма  15-45 сек.</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Смесител за кислород от 21% до 100%</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Функции за: </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Временно повишаване на концентрацията на кислород в дихателната смес  (подаване на 100% кислород за около 1 мин.)</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Инициращо дишане</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Задържане на дишането, както в експираторна така и в инспираторна фаза</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Подпомагане на аспирация</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Запис на данни в паметта на апарата за последните 24 часа и възможност за  прехвърлянето им на електронен носител.</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Тригериране по налягане и по поток с регулирана чуствителност на тригера</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Задаване времето за нарастване на налягането до максималната му стойност в инспираторната фаза при контролирани режими на обдишване.</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Автоматично изчисляване на алармените лимити  спрямо зададените пацинетни данни, при режими на контролирана инвазивна вентилация.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Реакция на апарата към промени в дишането на пациента в рамките на същия дихателен цикъл.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Алармите да са звукови и светлинни. Да имат задаване на гранични стойности за: налягане в дихателните пътища, висок РЕЕР, експираторен минутен обем, експиртаторно налягане, време на апнея, дихателна честота, и др. Апаратът да алармира при изтощена батерия и ниско налягане на захранващите газове</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Мониториране на всички зададени параметри, както и на дихателна честота, инспираторно и експираторно налягане, дебит, дихателен и минутен обем, дихателни примки, кислородна концентрация, работа при дишане за пациента и вентилатора, индекс на повърхностно дишане, къмплайънс, еластичност и др. Запис на трендове за последните 24 часа на тези параметри</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Апаратът да бъде окомплектован с 2 заменяеми експираторни модула, които да позволяват моменталното включване на нов пациент към него.</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Апаратът да бъде с технология за дезинфекция и/или автоклавиране на целия експираторен канал без използване на еднократни елементи. </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Апаратът да е на мобилна количка и да има ръка за пациентната линия</w:t>
            </w:r>
          </w:p>
          <w:p w:rsidR="004D0C4A" w:rsidRPr="004634C9" w:rsidRDefault="004D0C4A" w:rsidP="00B65FA4">
            <w:pPr>
              <w:numPr>
                <w:ilvl w:val="0"/>
                <w:numId w:val="9"/>
              </w:numPr>
              <w:tabs>
                <w:tab w:val="left" w:pos="1560"/>
              </w:tabs>
              <w:spacing w:after="0" w:line="240" w:lineRule="auto"/>
              <w:rPr>
                <w:color w:val="000000"/>
                <w:sz w:val="16"/>
                <w:szCs w:val="16"/>
                <w:lang w:eastAsia="bg-BG"/>
              </w:rPr>
            </w:pPr>
            <w:r w:rsidRPr="004634C9">
              <w:rPr>
                <w:color w:val="000000"/>
                <w:sz w:val="16"/>
                <w:szCs w:val="16"/>
                <w:lang w:eastAsia="bg-BG"/>
              </w:rPr>
              <w:t>Окомплектовката да включва:</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Овлажнител </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Комплект пациентна линия за многократна употреба</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 xml:space="preserve">Тестов мех за имитация на бял дроб </w:t>
            </w:r>
          </w:p>
          <w:p w:rsidR="004D0C4A" w:rsidRPr="004634C9" w:rsidRDefault="004D0C4A" w:rsidP="00B65FA4">
            <w:pPr>
              <w:numPr>
                <w:ilvl w:val="1"/>
                <w:numId w:val="9"/>
              </w:numPr>
              <w:tabs>
                <w:tab w:val="left" w:pos="1560"/>
              </w:tabs>
              <w:spacing w:after="0" w:line="240" w:lineRule="auto"/>
              <w:rPr>
                <w:color w:val="000000"/>
                <w:sz w:val="16"/>
                <w:szCs w:val="16"/>
                <w:lang w:eastAsia="bg-BG"/>
              </w:rPr>
            </w:pPr>
            <w:r w:rsidRPr="004634C9">
              <w:rPr>
                <w:color w:val="000000"/>
                <w:sz w:val="16"/>
                <w:szCs w:val="16"/>
                <w:lang w:eastAsia="bg-BG"/>
              </w:rPr>
              <w:t>Кислородна клетка</w:t>
            </w:r>
          </w:p>
          <w:p w:rsidR="004D0C4A" w:rsidRPr="004634C9" w:rsidRDefault="004D0C4A" w:rsidP="00B65FA4">
            <w:pPr>
              <w:tabs>
                <w:tab w:val="left" w:pos="1560"/>
              </w:tabs>
              <w:spacing w:after="0" w:line="240" w:lineRule="auto"/>
              <w:ind w:left="1440"/>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3</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trHeight w:val="300"/>
        </w:trPr>
        <w:tc>
          <w:tcPr>
            <w:tcW w:w="568" w:type="dxa"/>
            <w:gridSpan w:val="2"/>
            <w:noWrap/>
            <w:vAlign w:val="center"/>
          </w:tcPr>
          <w:p w:rsidR="004D0C4A" w:rsidRPr="004634C9" w:rsidRDefault="004D0C4A" w:rsidP="00B65FA4">
            <w:pPr>
              <w:spacing w:after="0" w:line="240" w:lineRule="auto"/>
              <w:rPr>
                <w:color w:val="000000"/>
                <w:lang w:eastAsia="bg-BG"/>
              </w:rPr>
            </w:pPr>
            <w:r w:rsidRPr="004634C9">
              <w:rPr>
                <w:color w:val="000000"/>
                <w:lang w:eastAsia="bg-BG"/>
              </w:rPr>
              <w:t>4.</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Перфузори</w:t>
            </w:r>
          </w:p>
        </w:tc>
        <w:tc>
          <w:tcPr>
            <w:tcW w:w="5672" w:type="dxa"/>
            <w:noWrap/>
          </w:tcPr>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 Да работи със спринцовки 10, 20 и 50 мл от почти всички видове производители;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възможност за автоматично разпознаване на размера на спринцовката и светлинна индикация за нейния обем;</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позволява скорости на вливане, както следва: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10 мл – мин. (0,1-100) мл/ч, със стъпка от 0,1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20 мл – мин. (0,1-200) мл/ч, със стъпка от 0,1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50 мл – мин. (0,1-500) мл/ч, със стъпка от 0,1 мл/ч</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Акумулирания обем на вливане да е в границите мин. (0,1-999,9) мл</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Точност на вливане – макс. ±5%</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болус функция със скорости на вливане, както следва: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10 мл – мин. 100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20 мл – мин. 200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50 мл – мин. 500 мл/ч</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LCD дисплей, мин. 2,0 инча, на който се визуализира следната информация:</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скорост на вливане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акумулиран обем на вливане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размер на спринцовката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капацитет на батерията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номер на леглото</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индикатор за наличие на захранване от мрежата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индикатор за зареждане на батерията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аларми за следните събития:</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край на вливането (OVER);</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приближаващ край на вливането (NEAR);</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оклузия;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разкачена спринцовка;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липса на мрежово захранване;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ниско ниво на батерията;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много ниско ниво на батерията;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презареждаща се литиево-полимерна батерия, с капацитет мин. 1600 мА/ч, осигуряваща независима работа на апарата повече от 2 часа, при скорост на вливане 5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вграден сензор за налягане, за детекция на оклузия;</w:t>
            </w: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Да бъде защитена от вода, проникване на влага, корозия, удар, ниска и висока температура;</w:t>
            </w: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Да има възможност (като опция) за безжична връзка с централна станция;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бъде лека и компактна, изработена от ABS пластмаса, с тегло по-малко от 3 кг.</w:t>
            </w:r>
          </w:p>
          <w:p w:rsidR="004D0C4A" w:rsidRPr="004634C9" w:rsidRDefault="004D0C4A" w:rsidP="00B65FA4">
            <w:pPr>
              <w:spacing w:after="0" w:line="240" w:lineRule="auto"/>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16</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5.</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Бифазен дефибрилатор</w:t>
            </w:r>
          </w:p>
        </w:tc>
        <w:tc>
          <w:tcPr>
            <w:tcW w:w="5672" w:type="dxa"/>
            <w:noWrap/>
          </w:tcPr>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 Дефибрилатор, използващ бифазна технология, с автоматичен и ръчен режими на работа;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бъде лек и да има мониториращи и диагностични възможности;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е лесен за употреба и интуитивен за работа;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модулен дизайн, с възможност за лесно надграждане;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възможност да работи с мрежово захранване (АС) и с вградена акумулаторна батерия (DC);</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ЕКГ мониториране с 3/5/10 отвеждания;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възможност за следните опции: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модул за измерване на пулс и кислородна сатурация (пулсоксиметрия);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неинвазивен пейсинг;</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капнография;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неинвазивно кръвно налягане;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ЕКГ с 12-отвеждания;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възможност за трансфер на данни с блутуут (Bluetooth) технология;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външни електроди (лъжици) за възрастни и вградени педиатрични електроди (лъжици);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възможност за дефибрилиране с външни многократни лъжици (електроди) и мултифункционални еднократни електроди;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Време за презареждане на батерията – по-малко от 5 сек за енергия от 200 J и по-малко от 7 сек за енергия 360 J;</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Избор на енергия за дефибрилиране при ръчен режим – 1,2,3,4,5,6,7,8,9,10, 15, 20, 30, 50, 70, 100, 125, 150, 175, 200, 250, 300 и 360 J;</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Точността на доставяната енергия да бъде максимум  ±15% или  ±3 J,  което е по-голямо;</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възможност за адаптиране на вълната спрямо импеданса на пациента;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бутони за подаване на енергията за дефибрилация върху контролния панел и външните многократни електроди;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текстови и гласови съобщения, аудио аларми, индикатор за състоянието, индикатор за синхронизация, индикатор за батерията и за наличие на външно захранване;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индикатор на екрана за избраната енергия за дефибрилиране;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Избор на енергия за дефибрилиране при автоматичен режим – 150, 175, 200, 250, 300 и 360 J;</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аудио и текстови съобщения, водещи оператора през различните стъпки на дефибрилиране;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 xml:space="preserve">ЕКГ монитора да има възможност за 3/5/10 отвеждания и да измерва сърдечна честота в диапазона минимум (30-300) уд/мин, с точност ±10% </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Екрана да бъде с размер минимум 8” и резолюция 800х600 пиксела; скорост на развивката 25 мм/сек за ЕКГ и SpO2 вълните и 6,25 мм/сек или 12,5 мм/сек за СО2 вълната;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Вграденият термо принтер да е с ширина на хартията мин. 50 мм и скорост на печат 10, 25 и 50 мм/сек, с точност ±5%; като опция да може да се поръча и с 106 мм хартия;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Принтера да има възможност да печата при следните режими: ръчен (стартиране с бутон на контролния панел), автоматичен (печата автоматично при шок или аларма) и със закъснение (печата с 8 сек закъснение, за да не се изгуби текущата информация върху дисплея);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Дефибрилатора да е окомплектован с презареждаща се NiMH батерия, мин. 3 A/h, 12V, с капацитет минимум 150 дефибрилации при енергия 360 J или минимум 140 минути мониториране на ЕКГ, SpO2, CO2 и неинвазивно измерване на кръвно налягане на всеки 15 мин;</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Времето за презареждане на батерията да е макс. 3 часа, дефибрилатора да има и индикатор за капацитета и статуса на батерията;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Опционалния  пейсмейкър да работи с честота мин. (30-180) уд/мин и амплитуда минимум (0-200) mA с ширина на импулса 40 ms;</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Опционалния модул за пулсоксиметрия да измерва кислородна сатурация в диапазона (0-100)% и пулс в диапазона минимум (25-240) уд/мин;</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Опционалния модул за неинвазивно измерване на кръвно налягане да измерва систолично налягане в диапазона (40-260) mmHg, диастолично налягане в диапазона (20-200) mmHg  и пулс в диапазона минимум (30-220) уд/мин</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възможност за настройка на интервала на измерване на NIBP в диапазона от 1 до 60 мин;</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Средното време за измерване на NIBP да е макс. 30 сек, а максималното време за измерване да е максимум 130 сек.</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Опционалния модул за измерване на СО2 да измерва в диапазона (0-99) mmHg, с резолюция 1 mmHg и дихателна честота в диапазона от 0 до 150 вд/мин, с резолюция 1 вд/мин;</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Дефибрилатора да има вътрешна памет за минимум 24 часа тренд на всички мониторирани параметри и памет за 100 събития и свързаните с тях ЕКГ сигнали;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Теглото на дефибрилатора с батерия и външни електроди да е максимум 10 кг;</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Дефибрилатора да е приблизителни размери 300 х 260 х 350 мм</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Дефибрилатора да е окомплектован с необходимите за работа аксесоари</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6.</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Мобилен рентгенов апарат</w:t>
            </w:r>
          </w:p>
        </w:tc>
        <w:tc>
          <w:tcPr>
            <w:tcW w:w="5672" w:type="dxa"/>
            <w:noWrap/>
          </w:tcPr>
          <w:p w:rsidR="004D0C4A" w:rsidRPr="004634C9" w:rsidRDefault="004D0C4A" w:rsidP="00B65FA4">
            <w:pPr>
              <w:numPr>
                <w:ilvl w:val="0"/>
                <w:numId w:val="11"/>
              </w:numPr>
              <w:spacing w:after="0" w:line="240" w:lineRule="auto"/>
              <w:rPr>
                <w:b/>
                <w:bCs/>
                <w:sz w:val="16"/>
                <w:szCs w:val="16"/>
                <w:lang w:val="en-US" w:eastAsia="bg-BG"/>
              </w:rPr>
            </w:pPr>
            <w:r w:rsidRPr="004634C9">
              <w:rPr>
                <w:b/>
                <w:bCs/>
                <w:sz w:val="16"/>
                <w:szCs w:val="16"/>
                <w:lang w:val="ru-RU" w:eastAsia="bg-BG"/>
              </w:rPr>
              <w:t xml:space="preserve">Високочестотен </w:t>
            </w:r>
            <w:r w:rsidRPr="004634C9">
              <w:rPr>
                <w:b/>
                <w:bCs/>
                <w:sz w:val="16"/>
                <w:szCs w:val="16"/>
                <w:lang w:eastAsia="bg-BG"/>
              </w:rPr>
              <w:t>Генератор</w:t>
            </w:r>
          </w:p>
          <w:p w:rsidR="004D0C4A" w:rsidRPr="004634C9" w:rsidRDefault="004D0C4A" w:rsidP="00B65FA4">
            <w:pPr>
              <w:numPr>
                <w:ilvl w:val="0"/>
                <w:numId w:val="12"/>
              </w:numPr>
              <w:spacing w:after="0" w:line="240" w:lineRule="auto"/>
              <w:rPr>
                <w:sz w:val="16"/>
                <w:szCs w:val="16"/>
                <w:lang w:val="en-US" w:eastAsia="bg-BG"/>
              </w:rPr>
            </w:pPr>
            <w:r w:rsidRPr="004634C9">
              <w:rPr>
                <w:sz w:val="16"/>
                <w:szCs w:val="16"/>
                <w:lang w:eastAsia="bg-BG"/>
              </w:rPr>
              <w:t>Мощност</w:t>
            </w:r>
            <w:r w:rsidRPr="004634C9">
              <w:rPr>
                <w:sz w:val="16"/>
                <w:szCs w:val="16"/>
                <w:lang w:val="en-US" w:eastAsia="bg-BG"/>
              </w:rPr>
              <w:t xml:space="preserve"> - </w:t>
            </w:r>
            <w:r w:rsidRPr="004634C9">
              <w:rPr>
                <w:sz w:val="16"/>
                <w:szCs w:val="16"/>
                <w:lang w:eastAsia="bg-BG"/>
              </w:rPr>
              <w:t>Мин. 5 k</w:t>
            </w:r>
            <w:r w:rsidRPr="004634C9">
              <w:rPr>
                <w:sz w:val="16"/>
                <w:szCs w:val="16"/>
                <w:lang w:val="en-US" w:eastAsia="bg-BG"/>
              </w:rPr>
              <w:t>W</w:t>
            </w:r>
          </w:p>
          <w:p w:rsidR="004D0C4A" w:rsidRPr="004634C9" w:rsidRDefault="004D0C4A" w:rsidP="00B65FA4">
            <w:pPr>
              <w:numPr>
                <w:ilvl w:val="0"/>
                <w:numId w:val="12"/>
              </w:numPr>
              <w:spacing w:after="0" w:line="240" w:lineRule="auto"/>
              <w:rPr>
                <w:color w:val="000000"/>
                <w:sz w:val="16"/>
                <w:szCs w:val="16"/>
                <w:lang w:val="en-US" w:eastAsia="bg-BG"/>
              </w:rPr>
            </w:pPr>
            <w:r w:rsidRPr="004634C9">
              <w:rPr>
                <w:sz w:val="16"/>
                <w:szCs w:val="16"/>
                <w:lang w:val="ru-RU" w:eastAsia="bg-BG"/>
              </w:rPr>
              <w:t>Техники на експонация</w:t>
            </w:r>
            <w:r w:rsidRPr="004634C9">
              <w:rPr>
                <w:sz w:val="16"/>
                <w:szCs w:val="16"/>
                <w:lang w:val="en-US" w:eastAsia="bg-BG"/>
              </w:rPr>
              <w:t xml:space="preserve"> - </w:t>
            </w:r>
            <w:r w:rsidRPr="004634C9">
              <w:rPr>
                <w:sz w:val="16"/>
                <w:szCs w:val="16"/>
                <w:lang w:eastAsia="bg-BG"/>
              </w:rPr>
              <w:t>Избор на 2 или 3 –точкови</w:t>
            </w:r>
          </w:p>
          <w:p w:rsidR="004D0C4A" w:rsidRPr="004634C9" w:rsidRDefault="004D0C4A" w:rsidP="00B65FA4">
            <w:pPr>
              <w:numPr>
                <w:ilvl w:val="0"/>
                <w:numId w:val="12"/>
              </w:numPr>
              <w:spacing w:after="0" w:line="240" w:lineRule="auto"/>
              <w:rPr>
                <w:color w:val="000000"/>
                <w:sz w:val="16"/>
                <w:szCs w:val="16"/>
                <w:lang w:val="en-US" w:eastAsia="bg-BG"/>
              </w:rPr>
            </w:pPr>
            <w:r w:rsidRPr="004634C9">
              <w:rPr>
                <w:sz w:val="16"/>
                <w:szCs w:val="16"/>
                <w:lang w:eastAsia="bg-BG"/>
              </w:rPr>
              <w:t>Избор на параметри</w:t>
            </w:r>
            <w:r w:rsidRPr="004634C9">
              <w:rPr>
                <w:sz w:val="16"/>
                <w:szCs w:val="16"/>
                <w:lang w:val="en-US" w:eastAsia="bg-BG"/>
              </w:rPr>
              <w:t xml:space="preserve"> - kV</w:t>
            </w:r>
            <w:r w:rsidRPr="004634C9">
              <w:rPr>
                <w:sz w:val="16"/>
                <w:szCs w:val="16"/>
                <w:lang w:eastAsia="bg-BG"/>
              </w:rPr>
              <w:t xml:space="preserve">, </w:t>
            </w:r>
            <w:r w:rsidRPr="004634C9">
              <w:rPr>
                <w:sz w:val="16"/>
                <w:szCs w:val="16"/>
                <w:lang w:val="en-US" w:eastAsia="bg-BG"/>
              </w:rPr>
              <w:t>mA</w:t>
            </w:r>
            <w:r w:rsidRPr="004634C9">
              <w:rPr>
                <w:sz w:val="16"/>
                <w:szCs w:val="16"/>
                <w:lang w:eastAsia="bg-BG"/>
              </w:rPr>
              <w:t>/</w:t>
            </w:r>
            <w:r w:rsidRPr="004634C9">
              <w:rPr>
                <w:sz w:val="16"/>
                <w:szCs w:val="16"/>
                <w:lang w:val="en-US" w:eastAsia="bg-BG"/>
              </w:rPr>
              <w:t>mAs</w:t>
            </w:r>
            <w:r w:rsidRPr="004634C9">
              <w:rPr>
                <w:sz w:val="16"/>
                <w:szCs w:val="16"/>
                <w:lang w:eastAsia="bg-BG"/>
              </w:rPr>
              <w:t>, време</w:t>
            </w:r>
          </w:p>
          <w:p w:rsidR="004D0C4A" w:rsidRPr="004634C9" w:rsidRDefault="004D0C4A" w:rsidP="00B65FA4">
            <w:pPr>
              <w:numPr>
                <w:ilvl w:val="0"/>
                <w:numId w:val="12"/>
              </w:numPr>
              <w:spacing w:after="0" w:line="240" w:lineRule="auto"/>
              <w:rPr>
                <w:color w:val="000000"/>
                <w:sz w:val="16"/>
                <w:szCs w:val="16"/>
                <w:lang w:val="en-US" w:eastAsia="bg-BG"/>
              </w:rPr>
            </w:pPr>
            <w:r w:rsidRPr="004634C9">
              <w:rPr>
                <w:sz w:val="16"/>
                <w:szCs w:val="16"/>
                <w:lang w:eastAsia="bg-BG"/>
              </w:rPr>
              <w:t xml:space="preserve">Избор </w:t>
            </w:r>
            <w:r w:rsidRPr="004634C9">
              <w:rPr>
                <w:sz w:val="16"/>
                <w:szCs w:val="16"/>
                <w:lang w:val="en-US" w:eastAsia="bg-BG"/>
              </w:rPr>
              <w:t xml:space="preserve">mAs - </w:t>
            </w:r>
            <w:r w:rsidRPr="004634C9">
              <w:rPr>
                <w:sz w:val="16"/>
                <w:szCs w:val="16"/>
                <w:lang w:eastAsia="bg-BG"/>
              </w:rPr>
              <w:t xml:space="preserve">1 – 300 </w:t>
            </w:r>
            <w:r w:rsidRPr="004634C9">
              <w:rPr>
                <w:sz w:val="16"/>
                <w:szCs w:val="16"/>
                <w:lang w:val="en-US" w:eastAsia="bg-BG"/>
              </w:rPr>
              <w:t>mAs</w:t>
            </w:r>
          </w:p>
          <w:p w:rsidR="004D0C4A" w:rsidRPr="004634C9" w:rsidRDefault="004D0C4A" w:rsidP="00B65FA4">
            <w:pPr>
              <w:numPr>
                <w:ilvl w:val="0"/>
                <w:numId w:val="12"/>
              </w:numPr>
              <w:spacing w:after="0" w:line="240" w:lineRule="auto"/>
              <w:rPr>
                <w:color w:val="000000"/>
                <w:sz w:val="16"/>
                <w:szCs w:val="16"/>
                <w:lang w:val="en-US" w:eastAsia="bg-BG"/>
              </w:rPr>
            </w:pPr>
            <w:r w:rsidRPr="004634C9">
              <w:rPr>
                <w:sz w:val="16"/>
                <w:szCs w:val="16"/>
                <w:lang w:eastAsia="bg-BG"/>
              </w:rPr>
              <w:t>Време на експонация</w:t>
            </w:r>
            <w:r w:rsidRPr="004634C9">
              <w:rPr>
                <w:sz w:val="16"/>
                <w:szCs w:val="16"/>
                <w:lang w:val="en-US" w:eastAsia="bg-BG"/>
              </w:rPr>
              <w:t xml:space="preserve"> - </w:t>
            </w:r>
            <w:r w:rsidRPr="004634C9">
              <w:rPr>
                <w:sz w:val="16"/>
                <w:szCs w:val="16"/>
                <w:lang w:eastAsia="bg-BG"/>
              </w:rPr>
              <w:t>0,005 – 5 sec</w:t>
            </w:r>
          </w:p>
          <w:p w:rsidR="004D0C4A" w:rsidRPr="004634C9" w:rsidRDefault="004D0C4A" w:rsidP="00B65FA4">
            <w:pPr>
              <w:numPr>
                <w:ilvl w:val="0"/>
                <w:numId w:val="12"/>
              </w:numPr>
              <w:spacing w:after="0" w:line="240" w:lineRule="auto"/>
              <w:rPr>
                <w:color w:val="000000"/>
                <w:sz w:val="16"/>
                <w:szCs w:val="16"/>
                <w:lang w:val="en-US" w:eastAsia="bg-BG"/>
              </w:rPr>
            </w:pPr>
            <w:r w:rsidRPr="004634C9">
              <w:rPr>
                <w:sz w:val="16"/>
                <w:szCs w:val="16"/>
                <w:lang w:eastAsia="bg-BG"/>
              </w:rPr>
              <w:t>Анатомичен програматор</w:t>
            </w:r>
            <w:r w:rsidRPr="004634C9">
              <w:rPr>
                <w:sz w:val="16"/>
                <w:szCs w:val="16"/>
                <w:lang w:val="en-US" w:eastAsia="bg-BG"/>
              </w:rPr>
              <w:t xml:space="preserve"> - Min</w:t>
            </w:r>
            <w:r w:rsidRPr="004634C9">
              <w:rPr>
                <w:sz w:val="16"/>
                <w:szCs w:val="16"/>
                <w:lang w:eastAsia="bg-BG"/>
              </w:rPr>
              <w:t>. 100 програми</w:t>
            </w:r>
          </w:p>
          <w:p w:rsidR="004D0C4A" w:rsidRPr="004634C9" w:rsidRDefault="004D0C4A" w:rsidP="00B65FA4">
            <w:pPr>
              <w:numPr>
                <w:ilvl w:val="0"/>
                <w:numId w:val="12"/>
              </w:numPr>
              <w:spacing w:after="0" w:line="240" w:lineRule="auto"/>
              <w:rPr>
                <w:color w:val="000000"/>
                <w:sz w:val="16"/>
                <w:szCs w:val="16"/>
                <w:lang w:val="en-US" w:eastAsia="bg-BG"/>
              </w:rPr>
            </w:pPr>
            <w:r w:rsidRPr="004634C9">
              <w:rPr>
                <w:sz w:val="16"/>
                <w:szCs w:val="16"/>
                <w:lang w:eastAsia="bg-BG"/>
              </w:rPr>
              <w:t>Избор категории пациенти</w:t>
            </w:r>
            <w:r w:rsidRPr="004634C9">
              <w:rPr>
                <w:sz w:val="16"/>
                <w:szCs w:val="16"/>
                <w:lang w:val="en-US" w:eastAsia="bg-BG"/>
              </w:rPr>
              <w:t xml:space="preserve"> - Min</w:t>
            </w:r>
            <w:r w:rsidRPr="004634C9">
              <w:rPr>
                <w:sz w:val="16"/>
                <w:szCs w:val="16"/>
                <w:lang w:eastAsia="bg-BG"/>
              </w:rPr>
              <w:t>. 5 типа</w:t>
            </w:r>
            <w:r w:rsidRPr="004634C9">
              <w:rPr>
                <w:sz w:val="16"/>
                <w:szCs w:val="16"/>
                <w:lang w:val="en-US" w:eastAsia="bg-BG"/>
              </w:rPr>
              <w:t xml:space="preserve"> </w:t>
            </w:r>
            <w:r w:rsidRPr="004634C9">
              <w:rPr>
                <w:sz w:val="16"/>
                <w:szCs w:val="16"/>
                <w:lang w:eastAsia="bg-BG"/>
              </w:rPr>
              <w:t>(Вкл. Деца</w:t>
            </w:r>
            <w:r w:rsidRPr="004634C9">
              <w:rPr>
                <w:sz w:val="16"/>
                <w:szCs w:val="16"/>
                <w:lang w:val="en-US" w:eastAsia="bg-BG"/>
              </w:rPr>
              <w:t>)</w:t>
            </w:r>
          </w:p>
          <w:p w:rsidR="004D0C4A" w:rsidRPr="004634C9" w:rsidRDefault="004D0C4A" w:rsidP="00B65FA4">
            <w:pPr>
              <w:numPr>
                <w:ilvl w:val="0"/>
                <w:numId w:val="11"/>
              </w:numPr>
              <w:spacing w:after="0" w:line="240" w:lineRule="auto"/>
              <w:rPr>
                <w:b/>
                <w:bCs/>
                <w:sz w:val="16"/>
                <w:szCs w:val="16"/>
                <w:lang w:val="en-US" w:eastAsia="bg-BG"/>
              </w:rPr>
            </w:pPr>
            <w:r w:rsidRPr="004634C9">
              <w:rPr>
                <w:b/>
                <w:bCs/>
                <w:sz w:val="16"/>
                <w:szCs w:val="16"/>
                <w:lang w:eastAsia="bg-BG"/>
              </w:rPr>
              <w:t xml:space="preserve">Рентгенов излъчвател </w:t>
            </w:r>
            <w:r w:rsidRPr="004634C9">
              <w:rPr>
                <w:b/>
                <w:bCs/>
                <w:sz w:val="16"/>
                <w:szCs w:val="16"/>
                <w:lang w:val="en-US" w:eastAsia="bg-BG"/>
              </w:rPr>
              <w:t>(</w:t>
            </w:r>
            <w:r w:rsidRPr="004634C9">
              <w:rPr>
                <w:b/>
                <w:bCs/>
                <w:sz w:val="16"/>
                <w:szCs w:val="16"/>
                <w:lang w:eastAsia="bg-BG"/>
              </w:rPr>
              <w:t>моноблок</w:t>
            </w:r>
            <w:r w:rsidRPr="004634C9">
              <w:rPr>
                <w:b/>
                <w:bCs/>
                <w:sz w:val="16"/>
                <w:szCs w:val="16"/>
                <w:lang w:val="en-US" w:eastAsia="bg-BG"/>
              </w:rPr>
              <w:t>)</w:t>
            </w:r>
          </w:p>
          <w:p w:rsidR="004D0C4A" w:rsidRPr="004634C9" w:rsidRDefault="004D0C4A" w:rsidP="00B65FA4">
            <w:pPr>
              <w:numPr>
                <w:ilvl w:val="0"/>
                <w:numId w:val="13"/>
              </w:numPr>
              <w:spacing w:after="0" w:line="240" w:lineRule="auto"/>
              <w:rPr>
                <w:sz w:val="16"/>
                <w:szCs w:val="16"/>
                <w:lang w:val="en-US" w:eastAsia="bg-BG"/>
              </w:rPr>
            </w:pPr>
            <w:r w:rsidRPr="004634C9">
              <w:rPr>
                <w:sz w:val="16"/>
                <w:szCs w:val="16"/>
                <w:lang w:val="ru-RU" w:eastAsia="bg-BG"/>
              </w:rPr>
              <w:t>Рентгенова тръба</w:t>
            </w:r>
            <w:r w:rsidRPr="004634C9">
              <w:rPr>
                <w:sz w:val="16"/>
                <w:szCs w:val="16"/>
                <w:lang w:val="en-US" w:eastAsia="bg-BG"/>
              </w:rPr>
              <w:t xml:space="preserve"> – </w:t>
            </w:r>
            <w:r w:rsidRPr="004634C9">
              <w:rPr>
                <w:sz w:val="16"/>
                <w:szCs w:val="16"/>
                <w:lang w:val="ru-RU" w:eastAsia="bg-BG"/>
              </w:rPr>
              <w:t>двуфокусна</w:t>
            </w:r>
          </w:p>
          <w:p w:rsidR="004D0C4A" w:rsidRPr="004634C9" w:rsidRDefault="004D0C4A" w:rsidP="00B65FA4">
            <w:pPr>
              <w:numPr>
                <w:ilvl w:val="0"/>
                <w:numId w:val="13"/>
              </w:numPr>
              <w:spacing w:after="0" w:line="240" w:lineRule="auto"/>
              <w:rPr>
                <w:color w:val="000000"/>
                <w:sz w:val="16"/>
                <w:szCs w:val="16"/>
                <w:lang w:val="en-US" w:eastAsia="bg-BG"/>
              </w:rPr>
            </w:pPr>
            <w:r w:rsidRPr="004634C9">
              <w:rPr>
                <w:sz w:val="16"/>
                <w:szCs w:val="16"/>
                <w:lang w:val="ru-RU" w:eastAsia="bg-BG"/>
              </w:rPr>
              <w:t>Ротация на анода</w:t>
            </w:r>
            <w:r w:rsidRPr="004634C9">
              <w:rPr>
                <w:sz w:val="16"/>
                <w:szCs w:val="16"/>
                <w:lang w:val="en-US" w:eastAsia="bg-BG"/>
              </w:rPr>
              <w:t xml:space="preserve"> - </w:t>
            </w:r>
            <w:r w:rsidRPr="004634C9">
              <w:rPr>
                <w:sz w:val="16"/>
                <w:szCs w:val="16"/>
                <w:lang w:eastAsia="bg-BG"/>
              </w:rPr>
              <w:t>мин 2800 об/мин.</w:t>
            </w:r>
          </w:p>
          <w:p w:rsidR="004D0C4A" w:rsidRPr="004634C9" w:rsidRDefault="004D0C4A" w:rsidP="00B65FA4">
            <w:pPr>
              <w:numPr>
                <w:ilvl w:val="0"/>
                <w:numId w:val="13"/>
              </w:numPr>
              <w:spacing w:after="0" w:line="240" w:lineRule="auto"/>
              <w:rPr>
                <w:color w:val="000000"/>
                <w:sz w:val="16"/>
                <w:szCs w:val="16"/>
                <w:lang w:val="en-US" w:eastAsia="bg-BG"/>
              </w:rPr>
            </w:pPr>
            <w:r w:rsidRPr="004634C9">
              <w:rPr>
                <w:sz w:val="16"/>
                <w:szCs w:val="16"/>
                <w:lang w:val="ru-RU" w:eastAsia="bg-BG"/>
              </w:rPr>
              <w:t>Размер на големия фокус</w:t>
            </w:r>
            <w:r w:rsidRPr="004634C9">
              <w:rPr>
                <w:sz w:val="16"/>
                <w:szCs w:val="16"/>
                <w:lang w:val="en-US" w:eastAsia="bg-BG"/>
              </w:rPr>
              <w:t xml:space="preserve"> - </w:t>
            </w:r>
            <w:r w:rsidRPr="004634C9">
              <w:rPr>
                <w:sz w:val="16"/>
                <w:szCs w:val="16"/>
                <w:lang w:eastAsia="bg-BG"/>
              </w:rPr>
              <w:t>≤1,5 мм</w:t>
            </w:r>
          </w:p>
          <w:p w:rsidR="004D0C4A" w:rsidRPr="004634C9" w:rsidRDefault="004D0C4A" w:rsidP="00B65FA4">
            <w:pPr>
              <w:numPr>
                <w:ilvl w:val="0"/>
                <w:numId w:val="13"/>
              </w:numPr>
              <w:spacing w:after="0" w:line="240" w:lineRule="auto"/>
              <w:rPr>
                <w:color w:val="000000"/>
                <w:sz w:val="16"/>
                <w:szCs w:val="16"/>
                <w:lang w:val="en-US" w:eastAsia="bg-BG"/>
              </w:rPr>
            </w:pPr>
            <w:r w:rsidRPr="004634C9">
              <w:rPr>
                <w:sz w:val="16"/>
                <w:szCs w:val="16"/>
                <w:lang w:val="ru-RU" w:eastAsia="bg-BG"/>
              </w:rPr>
              <w:t>Напрежение на тръбата</w:t>
            </w:r>
            <w:r w:rsidRPr="004634C9">
              <w:rPr>
                <w:sz w:val="16"/>
                <w:szCs w:val="16"/>
                <w:lang w:val="en-US" w:eastAsia="bg-BG"/>
              </w:rPr>
              <w:t xml:space="preserve"> - </w:t>
            </w:r>
            <w:r w:rsidRPr="004634C9">
              <w:rPr>
                <w:sz w:val="16"/>
                <w:szCs w:val="16"/>
                <w:lang w:val="ru-RU" w:eastAsia="bg-BG"/>
              </w:rPr>
              <w:t xml:space="preserve">Не по- малко от </w:t>
            </w:r>
            <w:r w:rsidRPr="004634C9">
              <w:rPr>
                <w:sz w:val="16"/>
                <w:szCs w:val="16"/>
                <w:lang w:eastAsia="bg-BG"/>
              </w:rPr>
              <w:t>11</w:t>
            </w:r>
            <w:r w:rsidRPr="004634C9">
              <w:rPr>
                <w:sz w:val="16"/>
                <w:szCs w:val="16"/>
                <w:lang w:val="ru-RU" w:eastAsia="bg-BG"/>
              </w:rPr>
              <w:t xml:space="preserve">0 </w:t>
            </w:r>
            <w:r w:rsidRPr="004634C9">
              <w:rPr>
                <w:sz w:val="16"/>
                <w:szCs w:val="16"/>
                <w:lang w:val="en-US" w:eastAsia="bg-BG"/>
              </w:rPr>
              <w:t>kV</w:t>
            </w:r>
          </w:p>
          <w:p w:rsidR="004D0C4A" w:rsidRPr="004634C9" w:rsidRDefault="004D0C4A" w:rsidP="00B65FA4">
            <w:pPr>
              <w:numPr>
                <w:ilvl w:val="0"/>
                <w:numId w:val="13"/>
              </w:numPr>
              <w:spacing w:after="0" w:line="240" w:lineRule="auto"/>
              <w:rPr>
                <w:color w:val="000000"/>
                <w:sz w:val="16"/>
                <w:szCs w:val="16"/>
                <w:lang w:val="en-US" w:eastAsia="bg-BG"/>
              </w:rPr>
            </w:pPr>
            <w:r w:rsidRPr="004634C9">
              <w:rPr>
                <w:sz w:val="16"/>
                <w:szCs w:val="16"/>
                <w:lang w:val="ru-RU" w:eastAsia="bg-BG"/>
              </w:rPr>
              <w:t>Ток на тръбата</w:t>
            </w:r>
            <w:r w:rsidRPr="004634C9">
              <w:rPr>
                <w:sz w:val="16"/>
                <w:szCs w:val="16"/>
                <w:lang w:val="en-US" w:eastAsia="bg-BG"/>
              </w:rPr>
              <w:t xml:space="preserve"> - </w:t>
            </w:r>
            <w:r w:rsidRPr="004634C9">
              <w:rPr>
                <w:sz w:val="16"/>
                <w:szCs w:val="16"/>
                <w:lang w:eastAsia="bg-BG"/>
              </w:rPr>
              <w:t xml:space="preserve">Не по-малко от 130 </w:t>
            </w:r>
            <w:r w:rsidRPr="004634C9">
              <w:rPr>
                <w:sz w:val="16"/>
                <w:szCs w:val="16"/>
                <w:lang w:val="en-US" w:eastAsia="bg-BG"/>
              </w:rPr>
              <w:t>mA</w:t>
            </w:r>
          </w:p>
          <w:p w:rsidR="004D0C4A" w:rsidRPr="004634C9" w:rsidRDefault="004D0C4A" w:rsidP="00B65FA4">
            <w:pPr>
              <w:numPr>
                <w:ilvl w:val="0"/>
                <w:numId w:val="13"/>
              </w:numPr>
              <w:spacing w:after="0" w:line="240" w:lineRule="auto"/>
              <w:rPr>
                <w:color w:val="000000"/>
                <w:sz w:val="16"/>
                <w:szCs w:val="16"/>
                <w:lang w:val="en-US" w:eastAsia="bg-BG"/>
              </w:rPr>
            </w:pPr>
            <w:r w:rsidRPr="004634C9">
              <w:rPr>
                <w:sz w:val="16"/>
                <w:szCs w:val="16"/>
                <w:lang w:eastAsia="bg-BG"/>
              </w:rPr>
              <w:t>Светлинна бленда с таймер</w:t>
            </w:r>
          </w:p>
          <w:p w:rsidR="004D0C4A" w:rsidRPr="004634C9" w:rsidRDefault="004D0C4A" w:rsidP="00B65FA4">
            <w:pPr>
              <w:numPr>
                <w:ilvl w:val="0"/>
                <w:numId w:val="11"/>
              </w:numPr>
              <w:spacing w:after="0" w:line="240" w:lineRule="auto"/>
              <w:rPr>
                <w:b/>
                <w:bCs/>
                <w:sz w:val="16"/>
                <w:szCs w:val="16"/>
                <w:lang w:val="en-US" w:eastAsia="bg-BG"/>
              </w:rPr>
            </w:pPr>
            <w:r w:rsidRPr="004634C9">
              <w:rPr>
                <w:b/>
                <w:bCs/>
                <w:sz w:val="16"/>
                <w:szCs w:val="16"/>
                <w:lang w:eastAsia="bg-BG"/>
              </w:rPr>
              <w:t>Управление на апарата</w:t>
            </w:r>
          </w:p>
          <w:p w:rsidR="004D0C4A" w:rsidRPr="004634C9" w:rsidRDefault="004D0C4A" w:rsidP="00B65FA4">
            <w:pPr>
              <w:numPr>
                <w:ilvl w:val="0"/>
                <w:numId w:val="14"/>
              </w:numPr>
              <w:spacing w:after="0" w:line="240" w:lineRule="auto"/>
              <w:rPr>
                <w:sz w:val="16"/>
                <w:szCs w:val="16"/>
                <w:lang w:val="en-US" w:eastAsia="bg-BG"/>
              </w:rPr>
            </w:pPr>
            <w:r w:rsidRPr="004634C9">
              <w:rPr>
                <w:sz w:val="16"/>
                <w:szCs w:val="16"/>
                <w:lang w:val="ru-RU" w:eastAsia="bg-BG"/>
              </w:rPr>
              <w:t>Бутон графия</w:t>
            </w:r>
          </w:p>
          <w:p w:rsidR="004D0C4A" w:rsidRPr="004634C9" w:rsidRDefault="004D0C4A" w:rsidP="00B65FA4">
            <w:pPr>
              <w:numPr>
                <w:ilvl w:val="0"/>
                <w:numId w:val="14"/>
              </w:numPr>
              <w:spacing w:after="0" w:line="240" w:lineRule="auto"/>
              <w:rPr>
                <w:color w:val="000000"/>
                <w:sz w:val="16"/>
                <w:szCs w:val="16"/>
                <w:lang w:val="en-US" w:eastAsia="bg-BG"/>
              </w:rPr>
            </w:pPr>
            <w:r w:rsidRPr="004634C9">
              <w:rPr>
                <w:sz w:val="16"/>
                <w:szCs w:val="16"/>
                <w:lang w:eastAsia="bg-BG"/>
              </w:rPr>
              <w:t>Дисплей със сензорно набиране</w:t>
            </w:r>
            <w:r w:rsidRPr="004634C9">
              <w:rPr>
                <w:sz w:val="16"/>
                <w:szCs w:val="16"/>
                <w:lang w:val="en-US" w:eastAsia="bg-BG"/>
              </w:rPr>
              <w:t xml:space="preserve"> - </w:t>
            </w:r>
            <w:r w:rsidRPr="004634C9">
              <w:rPr>
                <w:sz w:val="16"/>
                <w:szCs w:val="16"/>
                <w:lang w:val="ru-RU" w:eastAsia="bg-BG"/>
              </w:rPr>
              <w:t>Клавиатура с букви и цифри</w:t>
            </w:r>
          </w:p>
          <w:p w:rsidR="004D0C4A" w:rsidRPr="004634C9" w:rsidRDefault="004D0C4A" w:rsidP="00B65FA4">
            <w:pPr>
              <w:numPr>
                <w:ilvl w:val="0"/>
                <w:numId w:val="14"/>
              </w:numPr>
              <w:spacing w:after="0" w:line="240" w:lineRule="auto"/>
              <w:rPr>
                <w:color w:val="000000"/>
                <w:sz w:val="16"/>
                <w:szCs w:val="16"/>
                <w:lang w:val="en-US" w:eastAsia="bg-BG"/>
              </w:rPr>
            </w:pPr>
            <w:r w:rsidRPr="004634C9">
              <w:rPr>
                <w:sz w:val="16"/>
                <w:szCs w:val="16"/>
                <w:lang w:val="ru-RU" w:eastAsia="bg-BG"/>
              </w:rPr>
              <w:t>Възможност за въвеждане данни на пациента</w:t>
            </w:r>
            <w:r w:rsidRPr="004634C9">
              <w:rPr>
                <w:sz w:val="16"/>
                <w:szCs w:val="16"/>
                <w:lang w:val="en-US" w:eastAsia="bg-BG"/>
              </w:rPr>
              <w:t xml:space="preserve"> - </w:t>
            </w:r>
            <w:r w:rsidRPr="004634C9">
              <w:rPr>
                <w:sz w:val="16"/>
                <w:szCs w:val="16"/>
                <w:lang w:val="ru-RU" w:eastAsia="bg-BG"/>
              </w:rPr>
              <w:t>Име, рентгенови параметри, доза, печат</w:t>
            </w:r>
          </w:p>
          <w:p w:rsidR="004D0C4A" w:rsidRPr="004634C9" w:rsidRDefault="004D0C4A" w:rsidP="00B65FA4">
            <w:pPr>
              <w:numPr>
                <w:ilvl w:val="0"/>
                <w:numId w:val="11"/>
              </w:numPr>
              <w:spacing w:after="0" w:line="240" w:lineRule="auto"/>
              <w:rPr>
                <w:b/>
                <w:bCs/>
                <w:sz w:val="16"/>
                <w:szCs w:val="16"/>
                <w:lang w:val="en-US" w:eastAsia="bg-BG"/>
              </w:rPr>
            </w:pPr>
            <w:r w:rsidRPr="004634C9">
              <w:rPr>
                <w:b/>
                <w:bCs/>
                <w:sz w:val="16"/>
                <w:szCs w:val="16"/>
                <w:lang w:eastAsia="bg-BG"/>
              </w:rPr>
              <w:t>Ектрически параметри</w:t>
            </w:r>
          </w:p>
          <w:p w:rsidR="004D0C4A" w:rsidRPr="004634C9" w:rsidRDefault="004D0C4A" w:rsidP="00B65FA4">
            <w:pPr>
              <w:numPr>
                <w:ilvl w:val="0"/>
                <w:numId w:val="15"/>
              </w:numPr>
              <w:spacing w:after="0" w:line="240" w:lineRule="auto"/>
              <w:rPr>
                <w:sz w:val="16"/>
                <w:szCs w:val="16"/>
                <w:lang w:val="en-US" w:eastAsia="bg-BG"/>
              </w:rPr>
            </w:pPr>
            <w:r w:rsidRPr="004634C9">
              <w:rPr>
                <w:sz w:val="16"/>
                <w:szCs w:val="16"/>
                <w:lang w:val="ru-RU" w:eastAsia="bg-BG"/>
              </w:rPr>
              <w:t>Захранващо напрежение</w:t>
            </w:r>
            <w:r w:rsidRPr="004634C9">
              <w:rPr>
                <w:sz w:val="16"/>
                <w:szCs w:val="16"/>
                <w:lang w:val="en-US" w:eastAsia="bg-BG"/>
              </w:rPr>
              <w:t xml:space="preserve"> - </w:t>
            </w:r>
            <w:r w:rsidRPr="004634C9">
              <w:rPr>
                <w:sz w:val="16"/>
                <w:szCs w:val="16"/>
                <w:lang w:eastAsia="bg-BG"/>
              </w:rPr>
              <w:t xml:space="preserve">монофазно / 220-230 </w:t>
            </w:r>
            <w:r w:rsidRPr="004634C9">
              <w:rPr>
                <w:sz w:val="16"/>
                <w:szCs w:val="16"/>
                <w:lang w:val="en-US" w:eastAsia="bg-BG"/>
              </w:rPr>
              <w:t>V</w:t>
            </w:r>
            <w:r w:rsidRPr="004634C9">
              <w:rPr>
                <w:sz w:val="16"/>
                <w:szCs w:val="16"/>
                <w:lang w:eastAsia="bg-BG"/>
              </w:rPr>
              <w:t xml:space="preserve"> / 50 </w:t>
            </w:r>
            <w:r w:rsidRPr="004634C9">
              <w:rPr>
                <w:sz w:val="16"/>
                <w:szCs w:val="16"/>
                <w:lang w:val="en-US" w:eastAsia="bg-BG"/>
              </w:rPr>
              <w:t>Hz</w:t>
            </w:r>
          </w:p>
          <w:p w:rsidR="004D0C4A" w:rsidRPr="004634C9" w:rsidRDefault="004D0C4A" w:rsidP="00B65FA4">
            <w:pPr>
              <w:numPr>
                <w:ilvl w:val="0"/>
                <w:numId w:val="11"/>
              </w:numPr>
              <w:spacing w:after="0" w:line="240" w:lineRule="auto"/>
              <w:rPr>
                <w:b/>
                <w:bCs/>
                <w:sz w:val="16"/>
                <w:szCs w:val="16"/>
                <w:lang w:val="en-US" w:eastAsia="bg-BG"/>
              </w:rPr>
            </w:pPr>
            <w:r w:rsidRPr="004634C9">
              <w:rPr>
                <w:b/>
                <w:bCs/>
                <w:sz w:val="16"/>
                <w:szCs w:val="16"/>
                <w:lang w:eastAsia="bg-BG"/>
              </w:rPr>
              <w:t>Механични параметри</w:t>
            </w:r>
          </w:p>
          <w:p w:rsidR="004D0C4A" w:rsidRPr="004634C9" w:rsidRDefault="004D0C4A" w:rsidP="00B65FA4">
            <w:pPr>
              <w:numPr>
                <w:ilvl w:val="0"/>
                <w:numId w:val="16"/>
              </w:numPr>
              <w:spacing w:after="0" w:line="240" w:lineRule="auto"/>
              <w:rPr>
                <w:sz w:val="16"/>
                <w:szCs w:val="16"/>
                <w:lang w:val="en-US" w:eastAsia="bg-BG"/>
              </w:rPr>
            </w:pPr>
            <w:r w:rsidRPr="004634C9">
              <w:rPr>
                <w:sz w:val="16"/>
                <w:szCs w:val="16"/>
                <w:lang w:eastAsia="bg-BG"/>
              </w:rPr>
              <w:t>Минимално отстояние фокус-под</w:t>
            </w:r>
            <w:r w:rsidRPr="004634C9">
              <w:rPr>
                <w:sz w:val="16"/>
                <w:szCs w:val="16"/>
                <w:lang w:val="en-US" w:eastAsia="bg-BG"/>
              </w:rPr>
              <w:t xml:space="preserve"> - </w:t>
            </w:r>
            <w:r w:rsidRPr="004634C9">
              <w:rPr>
                <w:sz w:val="16"/>
                <w:szCs w:val="16"/>
                <w:lang w:eastAsia="bg-BG"/>
              </w:rPr>
              <w:t>не повече от 500 мм</w:t>
            </w:r>
          </w:p>
          <w:p w:rsidR="004D0C4A" w:rsidRPr="004634C9" w:rsidRDefault="004D0C4A" w:rsidP="00B65FA4">
            <w:pPr>
              <w:numPr>
                <w:ilvl w:val="0"/>
                <w:numId w:val="16"/>
              </w:numPr>
              <w:spacing w:after="0" w:line="240" w:lineRule="auto"/>
              <w:rPr>
                <w:color w:val="000000"/>
                <w:sz w:val="16"/>
                <w:szCs w:val="16"/>
                <w:lang w:val="en-US" w:eastAsia="bg-BG"/>
              </w:rPr>
            </w:pPr>
            <w:r w:rsidRPr="004634C9">
              <w:rPr>
                <w:sz w:val="16"/>
                <w:szCs w:val="16"/>
                <w:lang w:eastAsia="bg-BG"/>
              </w:rPr>
              <w:t>Максимално отстояние фокус-под</w:t>
            </w:r>
            <w:r w:rsidRPr="004634C9">
              <w:rPr>
                <w:sz w:val="16"/>
                <w:szCs w:val="16"/>
                <w:lang w:val="en-US" w:eastAsia="bg-BG"/>
              </w:rPr>
              <w:t xml:space="preserve"> - </w:t>
            </w:r>
            <w:r w:rsidRPr="004634C9">
              <w:rPr>
                <w:sz w:val="16"/>
                <w:szCs w:val="16"/>
                <w:lang w:eastAsia="bg-BG"/>
              </w:rPr>
              <w:t>над 2000 мм</w:t>
            </w:r>
          </w:p>
          <w:p w:rsidR="004D0C4A" w:rsidRPr="004634C9" w:rsidRDefault="004D0C4A" w:rsidP="00B65FA4">
            <w:pPr>
              <w:numPr>
                <w:ilvl w:val="0"/>
                <w:numId w:val="16"/>
              </w:numPr>
              <w:spacing w:after="0" w:line="240" w:lineRule="auto"/>
              <w:rPr>
                <w:color w:val="000000"/>
                <w:sz w:val="16"/>
                <w:szCs w:val="16"/>
                <w:lang w:val="en-US" w:eastAsia="bg-BG"/>
              </w:rPr>
            </w:pPr>
            <w:r w:rsidRPr="004634C9">
              <w:rPr>
                <w:sz w:val="16"/>
                <w:szCs w:val="16"/>
                <w:lang w:eastAsia="bg-BG"/>
              </w:rPr>
              <w:t>Странична ротация на тръбата</w:t>
            </w:r>
            <w:r w:rsidRPr="004634C9">
              <w:rPr>
                <w:sz w:val="16"/>
                <w:szCs w:val="16"/>
                <w:lang w:val="en-US" w:eastAsia="bg-BG"/>
              </w:rPr>
              <w:t xml:space="preserve"> - </w:t>
            </w:r>
            <w:r w:rsidRPr="004634C9">
              <w:rPr>
                <w:sz w:val="16"/>
                <w:szCs w:val="16"/>
                <w:lang w:eastAsia="bg-BG"/>
              </w:rPr>
              <w:t>+/- 180º</w:t>
            </w:r>
          </w:p>
          <w:p w:rsidR="004D0C4A" w:rsidRPr="004634C9" w:rsidRDefault="004D0C4A" w:rsidP="00B65FA4">
            <w:pPr>
              <w:numPr>
                <w:ilvl w:val="0"/>
                <w:numId w:val="16"/>
              </w:numPr>
              <w:spacing w:after="0" w:line="240" w:lineRule="auto"/>
              <w:rPr>
                <w:color w:val="000000"/>
                <w:sz w:val="16"/>
                <w:szCs w:val="16"/>
                <w:lang w:val="en-US" w:eastAsia="bg-BG"/>
              </w:rPr>
            </w:pPr>
            <w:r w:rsidRPr="004634C9">
              <w:rPr>
                <w:sz w:val="16"/>
                <w:szCs w:val="16"/>
                <w:lang w:eastAsia="bg-BG"/>
              </w:rPr>
              <w:t>Обхват на надлъжна ротация на тръбата</w:t>
            </w:r>
            <w:r w:rsidRPr="004634C9">
              <w:rPr>
                <w:sz w:val="16"/>
                <w:szCs w:val="16"/>
                <w:lang w:val="en-US" w:eastAsia="bg-BG"/>
              </w:rPr>
              <w:t xml:space="preserve"> - </w:t>
            </w:r>
            <w:r w:rsidRPr="004634C9">
              <w:rPr>
                <w:sz w:val="16"/>
                <w:szCs w:val="16"/>
                <w:lang w:eastAsia="bg-BG"/>
              </w:rPr>
              <w:t>не по-малко от 140º</w:t>
            </w:r>
          </w:p>
          <w:p w:rsidR="004D0C4A" w:rsidRPr="004634C9" w:rsidRDefault="004D0C4A" w:rsidP="00B65FA4">
            <w:pPr>
              <w:numPr>
                <w:ilvl w:val="0"/>
                <w:numId w:val="16"/>
              </w:numPr>
              <w:spacing w:after="0" w:line="240" w:lineRule="auto"/>
              <w:rPr>
                <w:color w:val="000000"/>
                <w:sz w:val="16"/>
                <w:szCs w:val="16"/>
                <w:lang w:val="en-US" w:eastAsia="bg-BG"/>
              </w:rPr>
            </w:pPr>
            <w:r w:rsidRPr="004634C9">
              <w:rPr>
                <w:sz w:val="16"/>
                <w:szCs w:val="16"/>
                <w:lang w:eastAsia="bg-BG"/>
              </w:rPr>
              <w:t>Тегло</w:t>
            </w:r>
            <w:r w:rsidRPr="004634C9">
              <w:rPr>
                <w:sz w:val="16"/>
                <w:szCs w:val="16"/>
                <w:lang w:val="en-US" w:eastAsia="bg-BG"/>
              </w:rPr>
              <w:t xml:space="preserve"> - </w:t>
            </w:r>
            <w:r w:rsidRPr="004634C9">
              <w:rPr>
                <w:sz w:val="16"/>
                <w:szCs w:val="16"/>
                <w:lang w:eastAsia="bg-BG"/>
              </w:rPr>
              <w:t>Под 150 кг</w:t>
            </w:r>
          </w:p>
          <w:p w:rsidR="004D0C4A" w:rsidRPr="004634C9" w:rsidRDefault="004D0C4A" w:rsidP="00B65FA4">
            <w:pPr>
              <w:numPr>
                <w:ilvl w:val="0"/>
                <w:numId w:val="16"/>
              </w:numPr>
              <w:spacing w:after="0" w:line="240" w:lineRule="auto"/>
              <w:rPr>
                <w:color w:val="000000"/>
                <w:sz w:val="16"/>
                <w:szCs w:val="16"/>
                <w:lang w:val="en-US" w:eastAsia="bg-BG"/>
              </w:rPr>
            </w:pPr>
            <w:r w:rsidRPr="004634C9">
              <w:rPr>
                <w:sz w:val="16"/>
                <w:szCs w:val="16"/>
                <w:lang w:eastAsia="bg-BG"/>
              </w:rPr>
              <w:t>Максимална ширина</w:t>
            </w:r>
            <w:r w:rsidRPr="004634C9">
              <w:rPr>
                <w:sz w:val="16"/>
                <w:szCs w:val="16"/>
                <w:lang w:val="en-US" w:eastAsia="bg-BG"/>
              </w:rPr>
              <w:t xml:space="preserve"> - </w:t>
            </w:r>
            <w:r w:rsidRPr="004634C9">
              <w:rPr>
                <w:sz w:val="16"/>
                <w:szCs w:val="16"/>
                <w:lang w:eastAsia="bg-BG"/>
              </w:rPr>
              <w:t>не повече от 600 мм.</w:t>
            </w:r>
          </w:p>
          <w:p w:rsidR="004D0C4A" w:rsidRPr="004634C9" w:rsidRDefault="004D0C4A" w:rsidP="00B65FA4">
            <w:pPr>
              <w:numPr>
                <w:ilvl w:val="0"/>
                <w:numId w:val="16"/>
              </w:numPr>
              <w:spacing w:after="0" w:line="240" w:lineRule="auto"/>
              <w:rPr>
                <w:color w:val="000000"/>
                <w:sz w:val="16"/>
                <w:szCs w:val="16"/>
                <w:lang w:val="en-US" w:eastAsia="bg-BG"/>
              </w:rPr>
            </w:pPr>
            <w:r w:rsidRPr="004634C9">
              <w:rPr>
                <w:sz w:val="16"/>
                <w:szCs w:val="16"/>
                <w:lang w:eastAsia="bg-BG"/>
              </w:rPr>
              <w:t>О</w:t>
            </w:r>
            <w:r w:rsidRPr="004634C9">
              <w:rPr>
                <w:sz w:val="16"/>
                <w:szCs w:val="16"/>
              </w:rPr>
              <w:t>тделение за съхраняване на касети</w:t>
            </w:r>
            <w:r w:rsidRPr="004634C9">
              <w:rPr>
                <w:sz w:val="16"/>
                <w:szCs w:val="16"/>
                <w:lang w:val="en-US"/>
              </w:rPr>
              <w:t xml:space="preserve"> - </w:t>
            </w:r>
            <w:r w:rsidRPr="004634C9">
              <w:rPr>
                <w:sz w:val="16"/>
                <w:szCs w:val="16"/>
                <w:lang w:eastAsia="bg-BG"/>
              </w:rPr>
              <w:t>мин 4 касети с размер 53 х 42</w:t>
            </w:r>
          </w:p>
          <w:p w:rsidR="004D0C4A" w:rsidRPr="004634C9" w:rsidRDefault="004D0C4A" w:rsidP="00B65FA4">
            <w:pPr>
              <w:numPr>
                <w:ilvl w:val="0"/>
                <w:numId w:val="11"/>
              </w:numPr>
              <w:spacing w:after="0" w:line="240" w:lineRule="auto"/>
              <w:rPr>
                <w:sz w:val="16"/>
                <w:szCs w:val="16"/>
                <w:lang w:val="en-US" w:eastAsia="bg-BG"/>
              </w:rPr>
            </w:pPr>
            <w:r w:rsidRPr="004634C9">
              <w:rPr>
                <w:b/>
                <w:bCs/>
                <w:sz w:val="16"/>
                <w:szCs w:val="16"/>
                <w:lang w:eastAsia="bg-BG"/>
              </w:rPr>
              <w:t>Гаранция</w:t>
            </w:r>
            <w:r w:rsidRPr="004634C9">
              <w:rPr>
                <w:b/>
                <w:bCs/>
                <w:sz w:val="16"/>
                <w:szCs w:val="16"/>
                <w:lang w:val="en-US" w:eastAsia="bg-BG"/>
              </w:rPr>
              <w:t xml:space="preserve"> - </w:t>
            </w:r>
            <w:r w:rsidRPr="004634C9">
              <w:rPr>
                <w:sz w:val="16"/>
                <w:szCs w:val="16"/>
                <w:lang w:eastAsia="bg-BG"/>
              </w:rPr>
              <w:t>Не по-малко от 24 месеца</w:t>
            </w:r>
          </w:p>
          <w:p w:rsidR="004D0C4A" w:rsidRPr="004634C9" w:rsidRDefault="004D0C4A" w:rsidP="00B65FA4">
            <w:pPr>
              <w:numPr>
                <w:ilvl w:val="0"/>
                <w:numId w:val="11"/>
              </w:numPr>
              <w:spacing w:after="0" w:line="240" w:lineRule="auto"/>
              <w:rPr>
                <w:color w:val="000000"/>
                <w:sz w:val="16"/>
                <w:szCs w:val="16"/>
                <w:lang w:val="en-US" w:eastAsia="bg-BG"/>
              </w:rPr>
            </w:pPr>
            <w:r w:rsidRPr="004634C9">
              <w:rPr>
                <w:b/>
                <w:bCs/>
                <w:sz w:val="16"/>
                <w:szCs w:val="16"/>
                <w:lang w:eastAsia="bg-BG"/>
              </w:rPr>
              <w:t>Окомплектовка</w:t>
            </w:r>
            <w:r w:rsidRPr="004634C9">
              <w:rPr>
                <w:b/>
                <w:bCs/>
                <w:sz w:val="16"/>
                <w:szCs w:val="16"/>
                <w:lang w:val="en-US" w:eastAsia="bg-BG"/>
              </w:rPr>
              <w:t xml:space="preserve"> - </w:t>
            </w:r>
            <w:r w:rsidRPr="004634C9">
              <w:rPr>
                <w:sz w:val="16"/>
                <w:szCs w:val="16"/>
                <w:lang w:eastAsia="bg-BG"/>
              </w:rPr>
              <w:t>Дозиметър с възможност за представяне данните на дисплея на апарата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7.</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Аспиратори</w:t>
            </w:r>
          </w:p>
        </w:tc>
        <w:tc>
          <w:tcPr>
            <w:tcW w:w="5672" w:type="dxa"/>
            <w:noWrap/>
          </w:tcPr>
          <w:p w:rsidR="004D0C4A" w:rsidRPr="004634C9" w:rsidRDefault="004D0C4A" w:rsidP="00B65FA4">
            <w:pPr>
              <w:spacing w:after="0" w:line="240" w:lineRule="auto"/>
              <w:rPr>
                <w:color w:val="000000"/>
                <w:lang w:eastAsia="bg-BG"/>
              </w:rPr>
            </w:pPr>
            <w:r w:rsidRPr="004634C9">
              <w:rPr>
                <w:color w:val="000000"/>
                <w:lang w:eastAsia="bg-BG"/>
              </w:rPr>
              <w:t xml:space="preserve">  </w:t>
            </w:r>
            <w:r w:rsidRPr="004634C9">
              <w:rPr>
                <w:sz w:val="16"/>
                <w:szCs w:val="16"/>
              </w:rPr>
              <w:t>Устройство за „мека“ аспирация, съвместимо с дюзите на газовите панели в отделението</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10</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8.</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ЕКГ  апарат</w:t>
            </w:r>
          </w:p>
        </w:tc>
        <w:tc>
          <w:tcPr>
            <w:tcW w:w="5672" w:type="dxa"/>
            <w:noWrap/>
          </w:tcPr>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color w:val="000000"/>
                <w:sz w:val="16"/>
                <w:szCs w:val="16"/>
                <w:lang w:eastAsia="bg-BG"/>
              </w:rPr>
              <w:t> </w:t>
            </w:r>
            <w:r w:rsidRPr="004634C9">
              <w:rPr>
                <w:sz w:val="16"/>
                <w:szCs w:val="16"/>
              </w:rPr>
              <w:t>Екг апарат за запис на 12 стандартни отвеждания;</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Възможност за запис в мануален или автоматичен режим и „ритъм”;</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 xml:space="preserve">Цветен дисплей за мониториране с размер мин. 5” </w:t>
            </w:r>
            <w:r w:rsidRPr="004634C9">
              <w:rPr>
                <w:sz w:val="16"/>
                <w:szCs w:val="16"/>
                <w:lang w:val="ru-RU"/>
              </w:rPr>
              <w:t>(резолюция мин. 320 х 240);</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Възможност за „touch-screen” въвеждане на данни;</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Възможност за едновременно мониториране на до 12 отвеждания;</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Управление – кмбинирана функцонална и буквено-цифрова клавиатура;</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Индикация за нарушен контакт на електродите;</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 xml:space="preserve">Чувствителност </w:t>
            </w:r>
            <w:r w:rsidRPr="004634C9">
              <w:rPr>
                <w:sz w:val="16"/>
                <w:szCs w:val="16"/>
                <w:lang w:val="en-US"/>
              </w:rPr>
              <w:t>(</w:t>
            </w:r>
            <w:r w:rsidRPr="004634C9">
              <w:rPr>
                <w:sz w:val="16"/>
                <w:szCs w:val="16"/>
              </w:rPr>
              <w:t>амплитуда</w:t>
            </w:r>
            <w:r w:rsidRPr="004634C9">
              <w:rPr>
                <w:sz w:val="16"/>
                <w:szCs w:val="16"/>
                <w:lang w:val="en-US"/>
              </w:rPr>
              <w:t xml:space="preserve">) - </w:t>
            </w:r>
            <w:r w:rsidRPr="004634C9">
              <w:rPr>
                <w:sz w:val="16"/>
                <w:szCs w:val="16"/>
              </w:rPr>
              <w:t>2.5, 5, 10, 20</w:t>
            </w:r>
            <w:r w:rsidRPr="004634C9">
              <w:rPr>
                <w:sz w:val="16"/>
                <w:szCs w:val="16"/>
                <w:lang w:val="en-US"/>
              </w:rPr>
              <w:t xml:space="preserve"> </w:t>
            </w:r>
            <w:r w:rsidRPr="004634C9">
              <w:rPr>
                <w:sz w:val="16"/>
                <w:szCs w:val="16"/>
              </w:rPr>
              <w:t>mm/mV</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Скорост на запис - 5, 10, 25, 50mm/s</w:t>
            </w:r>
          </w:p>
          <w:p w:rsidR="004D0C4A" w:rsidRPr="004634C9" w:rsidRDefault="004D0C4A" w:rsidP="00B65FA4">
            <w:pPr>
              <w:numPr>
                <w:ilvl w:val="0"/>
                <w:numId w:val="17"/>
              </w:numPr>
              <w:tabs>
                <w:tab w:val="clear" w:pos="720"/>
                <w:tab w:val="num" w:pos="434"/>
              </w:tabs>
              <w:spacing w:after="0" w:line="240" w:lineRule="auto"/>
              <w:ind w:left="434"/>
              <w:rPr>
                <w:sz w:val="16"/>
                <w:szCs w:val="16"/>
              </w:rPr>
            </w:pPr>
            <w:r w:rsidRPr="004634C9">
              <w:rPr>
                <w:sz w:val="16"/>
                <w:szCs w:val="16"/>
              </w:rPr>
              <w:t>Дигит</w:t>
            </w:r>
            <w:r w:rsidRPr="004634C9">
              <w:rPr>
                <w:sz w:val="16"/>
                <w:szCs w:val="16"/>
                <w:lang w:val="en-US"/>
              </w:rPr>
              <w:t>a</w:t>
            </w:r>
            <w:r w:rsidRPr="004634C9">
              <w:rPr>
                <w:sz w:val="16"/>
                <w:szCs w:val="16"/>
              </w:rPr>
              <w:t>лна филтрация:</w:t>
            </w:r>
          </w:p>
          <w:p w:rsidR="004D0C4A" w:rsidRPr="004634C9" w:rsidRDefault="004D0C4A" w:rsidP="00B65FA4">
            <w:pPr>
              <w:numPr>
                <w:ilvl w:val="1"/>
                <w:numId w:val="17"/>
              </w:numPr>
              <w:tabs>
                <w:tab w:val="num" w:pos="434"/>
              </w:tabs>
              <w:spacing w:after="0" w:line="240" w:lineRule="auto"/>
              <w:ind w:left="434"/>
              <w:rPr>
                <w:sz w:val="16"/>
                <w:szCs w:val="16"/>
              </w:rPr>
            </w:pPr>
            <w:r w:rsidRPr="004634C9">
              <w:rPr>
                <w:sz w:val="16"/>
                <w:szCs w:val="16"/>
              </w:rPr>
              <w:t>Изоелектрична линия</w:t>
            </w:r>
          </w:p>
          <w:p w:rsidR="004D0C4A" w:rsidRPr="004634C9" w:rsidRDefault="004D0C4A" w:rsidP="00B65FA4">
            <w:pPr>
              <w:numPr>
                <w:ilvl w:val="1"/>
                <w:numId w:val="17"/>
              </w:numPr>
              <w:tabs>
                <w:tab w:val="num" w:pos="434"/>
              </w:tabs>
              <w:spacing w:after="0" w:line="240" w:lineRule="auto"/>
              <w:ind w:left="434"/>
              <w:rPr>
                <w:sz w:val="16"/>
                <w:szCs w:val="16"/>
              </w:rPr>
            </w:pPr>
            <w:r w:rsidRPr="004634C9">
              <w:rPr>
                <w:sz w:val="16"/>
                <w:szCs w:val="16"/>
              </w:rPr>
              <w:t xml:space="preserve">Мрежов филтър </w:t>
            </w:r>
            <w:r w:rsidRPr="004634C9">
              <w:rPr>
                <w:sz w:val="16"/>
                <w:szCs w:val="16"/>
                <w:lang w:val="en-US"/>
              </w:rPr>
              <w:t>(50 / 60 Hz)</w:t>
            </w:r>
          </w:p>
          <w:p w:rsidR="004D0C4A" w:rsidRPr="004634C9" w:rsidRDefault="004D0C4A" w:rsidP="00B65FA4">
            <w:pPr>
              <w:numPr>
                <w:ilvl w:val="1"/>
                <w:numId w:val="17"/>
              </w:numPr>
              <w:tabs>
                <w:tab w:val="num" w:pos="434"/>
              </w:tabs>
              <w:spacing w:after="0" w:line="240" w:lineRule="auto"/>
              <w:ind w:left="434"/>
              <w:rPr>
                <w:sz w:val="16"/>
                <w:szCs w:val="16"/>
              </w:rPr>
            </w:pPr>
            <w:r w:rsidRPr="004634C9">
              <w:rPr>
                <w:sz w:val="16"/>
                <w:szCs w:val="16"/>
              </w:rPr>
              <w:t xml:space="preserve">Филтри на мускулните трептения: </w:t>
            </w:r>
            <w:r w:rsidRPr="004634C9">
              <w:rPr>
                <w:sz w:val="16"/>
                <w:szCs w:val="16"/>
                <w:lang w:val="ru-RU"/>
              </w:rPr>
              <w:t>(</w:t>
            </w:r>
            <w:r w:rsidRPr="004634C9">
              <w:rPr>
                <w:sz w:val="16"/>
                <w:szCs w:val="16"/>
              </w:rPr>
              <w:t>25</w:t>
            </w:r>
            <w:r w:rsidRPr="004634C9">
              <w:rPr>
                <w:sz w:val="16"/>
                <w:szCs w:val="16"/>
                <w:lang w:val="ru-RU"/>
              </w:rPr>
              <w:t xml:space="preserve"> /</w:t>
            </w:r>
            <w:r w:rsidRPr="004634C9">
              <w:rPr>
                <w:sz w:val="16"/>
                <w:szCs w:val="16"/>
              </w:rPr>
              <w:t xml:space="preserve"> 35</w:t>
            </w:r>
            <w:r w:rsidRPr="004634C9">
              <w:rPr>
                <w:sz w:val="16"/>
                <w:szCs w:val="16"/>
                <w:lang w:val="ru-RU"/>
              </w:rPr>
              <w:t xml:space="preserve"> </w:t>
            </w:r>
            <w:r w:rsidRPr="004634C9">
              <w:rPr>
                <w:sz w:val="16"/>
                <w:szCs w:val="16"/>
              </w:rPr>
              <w:t>Hz</w:t>
            </w:r>
            <w:r w:rsidRPr="004634C9">
              <w:rPr>
                <w:sz w:val="16"/>
                <w:szCs w:val="16"/>
                <w:lang w:val="ru-RU"/>
              </w:rPr>
              <w:t>)</w:t>
            </w:r>
          </w:p>
          <w:p w:rsidR="004D0C4A" w:rsidRPr="004634C9" w:rsidRDefault="004D0C4A" w:rsidP="00B65FA4">
            <w:pPr>
              <w:numPr>
                <w:ilvl w:val="1"/>
                <w:numId w:val="17"/>
              </w:numPr>
              <w:tabs>
                <w:tab w:val="num" w:pos="434"/>
              </w:tabs>
              <w:spacing w:after="0" w:line="240" w:lineRule="auto"/>
              <w:ind w:left="434"/>
              <w:rPr>
                <w:sz w:val="16"/>
                <w:szCs w:val="16"/>
              </w:rPr>
            </w:pPr>
            <w:r w:rsidRPr="004634C9">
              <w:rPr>
                <w:sz w:val="16"/>
                <w:szCs w:val="16"/>
              </w:rPr>
              <w:t>Възможност за автоматична адаптивна филтрация;</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Вграден термо-принтер;</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 xml:space="preserve">Вид на хартията: ролка 112 </w:t>
            </w:r>
            <w:r w:rsidRPr="004634C9">
              <w:rPr>
                <w:sz w:val="16"/>
                <w:szCs w:val="16"/>
                <w:lang w:val="en-US"/>
              </w:rPr>
              <w:t>mm</w:t>
            </w:r>
            <w:r w:rsidRPr="004634C9">
              <w:rPr>
                <w:sz w:val="16"/>
                <w:szCs w:val="16"/>
              </w:rPr>
              <w:t>;</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 xml:space="preserve">Софтуерна поддръжка на външен принтер </w:t>
            </w:r>
            <w:r w:rsidRPr="004634C9">
              <w:rPr>
                <w:sz w:val="16"/>
                <w:szCs w:val="16"/>
                <w:lang w:val="ru-RU"/>
              </w:rPr>
              <w:t xml:space="preserve">(през </w:t>
            </w:r>
            <w:r w:rsidRPr="004634C9">
              <w:rPr>
                <w:sz w:val="16"/>
                <w:szCs w:val="16"/>
                <w:lang w:val="en-US"/>
              </w:rPr>
              <w:t>USB</w:t>
            </w:r>
            <w:r w:rsidRPr="004634C9">
              <w:rPr>
                <w:sz w:val="16"/>
                <w:szCs w:val="16"/>
                <w:lang w:val="ru-RU"/>
              </w:rPr>
              <w:t xml:space="preserve"> порт) за директен печат;</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Възможност за съхранение на мин. 100 ЕКГ записа в автоматичен режим;</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 xml:space="preserve">Възможност за разпечатка на изследвания съхранени в паметта; </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Възможност за потребителски-програмируеми профили;</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Защита от дефибрилатор</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Регистриране на пейсмейкър</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Вграден акумулатор</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Работа на мрежово захранване или на батерия</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Пълен ЕКГ анализ и словесна интерпретация</w:t>
            </w:r>
          </w:p>
          <w:p w:rsidR="004D0C4A" w:rsidRPr="004634C9" w:rsidRDefault="004D0C4A" w:rsidP="00B65FA4">
            <w:pPr>
              <w:numPr>
                <w:ilvl w:val="0"/>
                <w:numId w:val="17"/>
              </w:numPr>
              <w:tabs>
                <w:tab w:val="clear" w:pos="720"/>
                <w:tab w:val="num" w:pos="434"/>
              </w:tabs>
              <w:spacing w:before="100" w:beforeAutospacing="1" w:after="100" w:afterAutospacing="1" w:line="240" w:lineRule="auto"/>
              <w:ind w:left="434"/>
              <w:rPr>
                <w:sz w:val="16"/>
                <w:szCs w:val="16"/>
              </w:rPr>
            </w:pPr>
            <w:r w:rsidRPr="004634C9">
              <w:rPr>
                <w:sz w:val="16"/>
                <w:szCs w:val="16"/>
              </w:rPr>
              <w:t>Възможност за връзка с компютър за управление на база данни и/или диагностика;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shd w:val="clear" w:color="auto" w:fill="FFFFCC"/>
            <w:noWrap/>
            <w:vAlign w:val="center"/>
          </w:tcPr>
          <w:p w:rsidR="004D0C4A" w:rsidRPr="004634C9" w:rsidRDefault="004D0C4A" w:rsidP="00B65FA4">
            <w:pPr>
              <w:spacing w:after="0" w:line="240" w:lineRule="auto"/>
              <w:rPr>
                <w:color w:val="000000"/>
                <w:lang w:eastAsia="bg-BG"/>
              </w:rPr>
            </w:pPr>
          </w:p>
        </w:tc>
        <w:tc>
          <w:tcPr>
            <w:tcW w:w="1864" w:type="dxa"/>
            <w:shd w:val="clear" w:color="auto" w:fill="FFFFCC"/>
            <w:vAlign w:val="center"/>
          </w:tcPr>
          <w:p w:rsidR="004D0C4A" w:rsidRPr="004634C9" w:rsidRDefault="004D0C4A" w:rsidP="00B65FA4">
            <w:pPr>
              <w:spacing w:after="0" w:line="240" w:lineRule="auto"/>
              <w:rPr>
                <w:color w:val="000000"/>
                <w:lang w:eastAsia="bg-BG"/>
              </w:rPr>
            </w:pPr>
          </w:p>
        </w:tc>
        <w:tc>
          <w:tcPr>
            <w:tcW w:w="5672" w:type="dxa"/>
            <w:shd w:val="clear" w:color="auto" w:fill="FFFFCC"/>
            <w:noWrap/>
          </w:tcPr>
          <w:p w:rsidR="004D0C4A" w:rsidRPr="004634C9" w:rsidRDefault="004D0C4A" w:rsidP="00B65FA4">
            <w:pPr>
              <w:spacing w:before="100" w:beforeAutospacing="1" w:after="100" w:afterAutospacing="1" w:line="240" w:lineRule="auto"/>
              <w:jc w:val="right"/>
              <w:rPr>
                <w:b/>
                <w:bCs/>
                <w:color w:val="000000"/>
                <w:sz w:val="24"/>
                <w:szCs w:val="24"/>
                <w:lang w:eastAsia="bg-BG"/>
              </w:rPr>
            </w:pPr>
          </w:p>
        </w:tc>
        <w:tc>
          <w:tcPr>
            <w:tcW w:w="671" w:type="dxa"/>
            <w:shd w:val="clear" w:color="auto" w:fill="FFFFCC"/>
            <w:noWrap/>
            <w:vAlign w:val="center"/>
          </w:tcPr>
          <w:p w:rsidR="004D0C4A" w:rsidRPr="004634C9" w:rsidRDefault="004D0C4A" w:rsidP="00B65FA4">
            <w:pPr>
              <w:spacing w:after="0" w:line="240" w:lineRule="auto"/>
              <w:jc w:val="center"/>
              <w:rPr>
                <w:b/>
                <w:bCs/>
                <w:color w:val="000000"/>
                <w:sz w:val="24"/>
                <w:szCs w:val="24"/>
                <w:lang w:eastAsia="bg-BG"/>
              </w:rPr>
            </w:pPr>
          </w:p>
        </w:tc>
        <w:tc>
          <w:tcPr>
            <w:tcW w:w="5122" w:type="dxa"/>
            <w:shd w:val="clear" w:color="auto" w:fill="FFFFCC"/>
            <w:noWrap/>
            <w:vAlign w:val="center"/>
          </w:tcPr>
          <w:p w:rsidR="004D0C4A" w:rsidRPr="004634C9" w:rsidRDefault="004D0C4A" w:rsidP="00B65FA4">
            <w:pPr>
              <w:spacing w:after="0" w:line="240" w:lineRule="auto"/>
              <w:jc w:val="right"/>
              <w:rPr>
                <w:b/>
                <w:bCs/>
                <w:color w:val="000000"/>
                <w:sz w:val="24"/>
                <w:szCs w:val="24"/>
                <w:lang w:eastAsia="bg-BG"/>
              </w:rPr>
            </w:pPr>
          </w:p>
        </w:tc>
        <w:tc>
          <w:tcPr>
            <w:tcW w:w="1554" w:type="dxa"/>
            <w:shd w:val="clear" w:color="auto" w:fill="FFFFCC"/>
            <w:vAlign w:val="center"/>
          </w:tcPr>
          <w:p w:rsidR="004D0C4A" w:rsidRPr="004634C9" w:rsidRDefault="004D0C4A" w:rsidP="00B65FA4">
            <w:pPr>
              <w:spacing w:after="0" w:line="240" w:lineRule="auto"/>
              <w:jc w:val="right"/>
              <w:rPr>
                <w:b/>
                <w:bCs/>
                <w:color w:val="000000"/>
                <w:sz w:val="24"/>
                <w:szCs w:val="24"/>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II.</w:t>
            </w:r>
          </w:p>
        </w:tc>
        <w:tc>
          <w:tcPr>
            <w:tcW w:w="1864" w:type="dxa"/>
            <w:vAlign w:val="center"/>
          </w:tcPr>
          <w:p w:rsidR="004D0C4A" w:rsidRPr="004634C9" w:rsidRDefault="004D0C4A" w:rsidP="00B65FA4">
            <w:pPr>
              <w:spacing w:after="0" w:line="240" w:lineRule="auto"/>
              <w:rPr>
                <w:color w:val="000000"/>
                <w:lang w:eastAsia="bg-BG"/>
              </w:rPr>
            </w:pPr>
          </w:p>
        </w:tc>
        <w:tc>
          <w:tcPr>
            <w:tcW w:w="5672" w:type="dxa"/>
            <w:noWrap/>
          </w:tcPr>
          <w:p w:rsidR="004D0C4A" w:rsidRPr="004634C9" w:rsidRDefault="004D0C4A" w:rsidP="00B65FA4">
            <w:pPr>
              <w:spacing w:before="100" w:beforeAutospacing="1" w:after="100" w:afterAutospacing="1" w:line="240" w:lineRule="auto"/>
              <w:ind w:left="434"/>
              <w:jc w:val="center"/>
              <w:rPr>
                <w:b/>
                <w:bCs/>
                <w:color w:val="000000"/>
                <w:sz w:val="32"/>
                <w:szCs w:val="32"/>
                <w:lang w:eastAsia="bg-BG"/>
              </w:rPr>
            </w:pPr>
            <w:r w:rsidRPr="004634C9">
              <w:rPr>
                <w:b/>
                <w:bCs/>
                <w:color w:val="000000"/>
                <w:sz w:val="32"/>
                <w:szCs w:val="32"/>
                <w:lang w:eastAsia="bg-BG"/>
              </w:rPr>
              <w:t>ОБОРУДВАНЕ ОАИЛ</w:t>
            </w:r>
          </w:p>
        </w:tc>
        <w:tc>
          <w:tcPr>
            <w:tcW w:w="671" w:type="dxa"/>
            <w:noWrap/>
            <w:vAlign w:val="center"/>
          </w:tcPr>
          <w:p w:rsidR="004D0C4A" w:rsidRPr="004634C9" w:rsidRDefault="004D0C4A" w:rsidP="00B65FA4">
            <w:pPr>
              <w:spacing w:after="0" w:line="240" w:lineRule="auto"/>
              <w:jc w:val="center"/>
              <w:rPr>
                <w:color w:val="000000"/>
                <w:lang w:eastAsia="bg-BG"/>
              </w:rPr>
            </w:pP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1.</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Реанимационни легла – универсални</w:t>
            </w:r>
          </w:p>
        </w:tc>
        <w:tc>
          <w:tcPr>
            <w:tcW w:w="5672" w:type="dxa"/>
            <w:noWrap/>
          </w:tcPr>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1. Да са 4-секционни (секции гръб, седалище, бедра и подбедрици), електрически и да изпълняват основните положения при лечение на пациенти след белодробни операции.</w:t>
            </w:r>
            <w:r w:rsidRPr="004634C9">
              <w:rPr>
                <w:color w:val="000000"/>
                <w:sz w:val="16"/>
                <w:szCs w:val="16"/>
                <w:lang w:eastAsia="bg-BG"/>
              </w:rPr>
              <w:br/>
              <w:t>2. Матрачната платформа да се повдига от система от две телескопични колони с електромеханично задвижване, които да позволяват лесен достъп за ефективно почистване и дезинфекция. Конструкцията на колоните да не позволява проникването на течност между отделните им сегменти. Таблата при главата да бъде фиксирана към  рамката на леглото.  Позицията и да не се променя при осъществяване на движенията на леглото описани по-долу.</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3. Да са с голям експлоатационен ресурс – гаранция минимум 36 месеца, декларирана от производителя.</w:t>
            </w:r>
            <w:r w:rsidRPr="004634C9">
              <w:rPr>
                <w:color w:val="000000"/>
                <w:sz w:val="16"/>
                <w:szCs w:val="16"/>
                <w:lang w:eastAsia="bg-BG"/>
              </w:rPr>
              <w:br/>
              <w:t>4. Да осъществяват следните движения:</w:t>
            </w:r>
            <w:r w:rsidRPr="004634C9">
              <w:rPr>
                <w:color w:val="000000"/>
                <w:sz w:val="16"/>
                <w:szCs w:val="16"/>
                <w:lang w:eastAsia="bg-BG"/>
              </w:rPr>
              <w:br/>
              <w:t>• Височинно регулиране в рамките поне на 40 до 75 см – чрез електромотор;</w:t>
            </w:r>
            <w:r w:rsidRPr="004634C9">
              <w:rPr>
                <w:color w:val="000000"/>
                <w:sz w:val="16"/>
                <w:szCs w:val="16"/>
                <w:lang w:eastAsia="bg-BG"/>
              </w:rPr>
              <w:br/>
              <w:t>• Тренделенбург минимум +/- 15 градуса – чрез електромотор;</w:t>
            </w:r>
            <w:r w:rsidRPr="004634C9">
              <w:rPr>
                <w:color w:val="000000"/>
                <w:sz w:val="16"/>
                <w:szCs w:val="16"/>
                <w:lang w:eastAsia="bg-BG"/>
              </w:rPr>
              <w:br/>
              <w:t>• Регулиране на ъгъла на секция гръб в диапазона 0-70 градуса – чрез електромотор.</w:t>
            </w:r>
            <w:r w:rsidRPr="004634C9">
              <w:rPr>
                <w:color w:val="000000"/>
                <w:sz w:val="16"/>
                <w:szCs w:val="16"/>
                <w:lang w:eastAsia="bg-BG"/>
              </w:rPr>
              <w:br/>
              <w:t>• Регулиране на ъгъла на секция бедра в диапазона 0-45 градуса – чрез електромотор.</w:t>
            </w:r>
            <w:r w:rsidRPr="004634C9">
              <w:rPr>
                <w:color w:val="000000"/>
                <w:sz w:val="16"/>
                <w:szCs w:val="16"/>
                <w:lang w:eastAsia="bg-BG"/>
              </w:rPr>
              <w:br/>
              <w:t xml:space="preserve">• Едновременно движение на ъгъла на секции гръб и бедра – чрез електромотор. </w:t>
            </w:r>
            <w:r w:rsidRPr="004634C9">
              <w:rPr>
                <w:color w:val="000000"/>
                <w:sz w:val="16"/>
                <w:szCs w:val="16"/>
                <w:lang w:eastAsia="bg-BG"/>
              </w:rPr>
              <w:br/>
              <w:t>• Регулиране на ъгъла на секция подбедрици – чрез механичен гребен.</w:t>
            </w:r>
            <w:r w:rsidRPr="004634C9">
              <w:rPr>
                <w:color w:val="000000"/>
                <w:sz w:val="16"/>
                <w:szCs w:val="16"/>
                <w:lang w:eastAsia="bg-BG"/>
              </w:rPr>
              <w:br/>
              <w:t>• лесно достъпен лост за бързо механично привеждане в позиция за CPR.</w:t>
            </w:r>
            <w:r w:rsidRPr="004634C9">
              <w:rPr>
                <w:color w:val="000000"/>
                <w:sz w:val="16"/>
                <w:szCs w:val="16"/>
                <w:lang w:eastAsia="bg-BG"/>
              </w:rPr>
              <w:br/>
            </w:r>
            <w:r w:rsidRPr="004634C9">
              <w:rPr>
                <w:color w:val="000000"/>
                <w:sz w:val="16"/>
                <w:szCs w:val="16"/>
                <w:lang w:eastAsia="bg-BG"/>
              </w:rPr>
              <w:br/>
              <w:t>5. Да притежават централен панел за управление, недостъпен за пациента, притежаващ следните функции:</w:t>
            </w:r>
            <w:r w:rsidRPr="004634C9">
              <w:rPr>
                <w:color w:val="000000"/>
                <w:sz w:val="16"/>
                <w:szCs w:val="16"/>
                <w:lang w:eastAsia="bg-BG"/>
              </w:rPr>
              <w:br/>
              <w:t>• Регулиране на височината на матрачната платформа, независимо регулиране на движенията на секции гръб и бедра.</w:t>
            </w:r>
            <w:r w:rsidRPr="004634C9">
              <w:rPr>
                <w:color w:val="000000"/>
                <w:sz w:val="16"/>
                <w:szCs w:val="16"/>
                <w:lang w:eastAsia="bg-BG"/>
              </w:rPr>
              <w:br/>
              <w:t>• Да имат предварително програмирани бутони за Тренделенбург/Анти-Тренделенбург, минимум +/- 14 градуса; Кардио кресло, CPR – за бързо електромоторно привеждане на леглото в позиция за кардио-пулмонална ресурситация, както и бутони за едновременно повдигане и сваляне на секциите за гръб и бедра.</w:t>
            </w:r>
            <w:r w:rsidRPr="004634C9">
              <w:rPr>
                <w:color w:val="000000"/>
                <w:sz w:val="16"/>
                <w:szCs w:val="16"/>
                <w:lang w:eastAsia="bg-BG"/>
              </w:rPr>
              <w:br/>
              <w:t>• Във връзка със защитата на пациента от неволно активиране на функции да притежава бутон, който да активира останалите бутони на панела за ограничен период от време,  както и бутон за прекратяване на започнато движение на леглото.</w:t>
            </w:r>
            <w:r w:rsidRPr="004634C9">
              <w:rPr>
                <w:color w:val="000000"/>
                <w:sz w:val="16"/>
                <w:szCs w:val="16"/>
                <w:lang w:eastAsia="bg-BG"/>
              </w:rPr>
              <w:br/>
              <w:t>• Да притежава индикатор за състоянието на батерията.</w:t>
            </w:r>
            <w:r w:rsidRPr="004634C9">
              <w:rPr>
                <w:color w:val="000000"/>
                <w:sz w:val="16"/>
                <w:szCs w:val="16"/>
                <w:lang w:eastAsia="bg-BG"/>
              </w:rPr>
              <w:br/>
              <w:t>• Да има функция за заключване на избрани движения на леглото.</w:t>
            </w:r>
            <w:r w:rsidRPr="004634C9">
              <w:rPr>
                <w:color w:val="000000"/>
                <w:sz w:val="16"/>
                <w:szCs w:val="16"/>
                <w:lang w:eastAsia="bg-BG"/>
              </w:rPr>
              <w:br/>
            </w:r>
            <w:r w:rsidRPr="004634C9">
              <w:rPr>
                <w:color w:val="000000"/>
                <w:sz w:val="16"/>
                <w:szCs w:val="16"/>
                <w:lang w:eastAsia="bg-BG"/>
              </w:rPr>
              <w:br/>
              <w:t>6. Да притежава дистанционно управление за пациента, с възможност за активиране единствено на следните движения: движение във височина, ъгъл на секция гръб, едновременно движение на секции гръб и бедра. Да е защитено с бутон за активиране на останалите бутони за ограничен период от време.</w:t>
            </w:r>
            <w:r w:rsidRPr="004634C9">
              <w:rPr>
                <w:color w:val="000000"/>
                <w:sz w:val="16"/>
                <w:szCs w:val="16"/>
                <w:lang w:eastAsia="bg-BG"/>
              </w:rPr>
              <w:br/>
              <w:t>7. При повдигане на секция гръб долният и край да се отдалечава от секция седалище с минимум 10 см. С цел намаляване на компресията в седалищната област и намаляване на риска от декубитални рани.</w:t>
            </w:r>
            <w:r w:rsidRPr="004634C9">
              <w:rPr>
                <w:color w:val="000000"/>
                <w:sz w:val="16"/>
                <w:szCs w:val="16"/>
                <w:lang w:eastAsia="bg-BG"/>
              </w:rPr>
              <w:br/>
              <w:t>8. Матрачната платформа да може да се удължава с минимум 12 см.</w:t>
            </w:r>
            <w:r w:rsidRPr="004634C9">
              <w:rPr>
                <w:color w:val="000000"/>
                <w:sz w:val="16"/>
                <w:szCs w:val="16"/>
                <w:lang w:eastAsia="bg-BG"/>
              </w:rPr>
              <w:br/>
              <w:t>9. Да притежават повърхностно покритие от най-висок клас, гарантиращо многократни дезинфекции и високи микробиологично-санитарни характеристики. Секциите  на матрачната платформа да са покрити с пластмасови  панели, които могат да се свалят за почистване и дезинфекция.</w:t>
            </w:r>
            <w:r w:rsidRPr="004634C9">
              <w:rPr>
                <w:color w:val="000000"/>
                <w:sz w:val="16"/>
                <w:szCs w:val="16"/>
                <w:lang w:eastAsia="bg-BG"/>
              </w:rPr>
              <w:br/>
              <w:t>10. Да имат свалящи се табли при глава и крака, с механизми за заключване когато се използват като дръжки за бутане на леглото. Да има възможност за избор на цвят на таблите.</w:t>
            </w:r>
            <w:r w:rsidRPr="004634C9">
              <w:rPr>
                <w:color w:val="000000"/>
                <w:sz w:val="16"/>
                <w:szCs w:val="16"/>
                <w:lang w:eastAsia="bg-BG"/>
              </w:rPr>
              <w:br/>
              <w:t>11. В ъглите откъм главата да има гнезда за монтиране на инфузионни стативи или стойка за изправяне на пациента.</w:t>
            </w:r>
            <w:r w:rsidRPr="004634C9">
              <w:rPr>
                <w:color w:val="000000"/>
                <w:sz w:val="16"/>
                <w:szCs w:val="16"/>
                <w:lang w:eastAsia="bg-BG"/>
              </w:rPr>
              <w:br/>
              <w:t>12. Да са окомплектовани с подвижна стойка на инфузионни разтвори с възможност за височинно регулиране.</w:t>
            </w:r>
            <w:r w:rsidRPr="004634C9">
              <w:rPr>
                <w:color w:val="000000"/>
                <w:sz w:val="16"/>
                <w:szCs w:val="16"/>
                <w:lang w:eastAsia="bg-BG"/>
              </w:rPr>
              <w:br/>
              <w:t>13. Да са окомплектовани със стойка за бельо, която се сгъва под матрачната платформа.</w:t>
            </w:r>
            <w:r w:rsidRPr="004634C9">
              <w:rPr>
                <w:color w:val="000000"/>
                <w:sz w:val="16"/>
                <w:szCs w:val="16"/>
                <w:lang w:eastAsia="bg-BG"/>
              </w:rPr>
              <w:br/>
              <w:t xml:space="preserve">14. Да имат двойни сгъваеми странични прегради, изработени от висококачествена пластмаса, които разполагат със система с двойно подсигуряване на заключването, непозволяващо на пациента сам да отвори преградата. </w:t>
            </w:r>
            <w:r w:rsidRPr="004634C9">
              <w:rPr>
                <w:color w:val="000000"/>
                <w:sz w:val="16"/>
                <w:szCs w:val="16"/>
                <w:lang w:eastAsia="bg-BG"/>
              </w:rPr>
              <w:br/>
              <w:t>15. Леглата да отговарят на изискванията на стандарт EN 60601-2-52 за разстоянията между подвижните части с цел намаляване на риска от заклещвания и притискания на части от тялото на пациента.</w:t>
            </w:r>
            <w:r w:rsidRPr="004634C9">
              <w:rPr>
                <w:color w:val="000000"/>
                <w:sz w:val="16"/>
                <w:szCs w:val="16"/>
                <w:lang w:eastAsia="bg-BG"/>
              </w:rPr>
              <w:br/>
              <w:t>16. Да имат 4 колела с диаметър 150 мм със система за централно заключване с три режима – заключване на всички колела, свободно движение, заключване на поне едно колело за движение само напред докато останалите се движат свободно. Системата за спирачките да се управлява от педали разположени на две места.</w:t>
            </w:r>
            <w:r w:rsidRPr="004634C9">
              <w:rPr>
                <w:color w:val="000000"/>
                <w:sz w:val="16"/>
                <w:szCs w:val="16"/>
                <w:lang w:eastAsia="bg-BG"/>
              </w:rPr>
              <w:br/>
              <w:t>17. Да притежава батерия, позволяваща пълноценно използване на функциите на леглото при спиране на мрежовото захранване и при преместване.</w:t>
            </w:r>
            <w:r w:rsidRPr="004634C9">
              <w:rPr>
                <w:color w:val="000000"/>
                <w:sz w:val="16"/>
                <w:szCs w:val="16"/>
                <w:lang w:eastAsia="bg-BG"/>
              </w:rPr>
              <w:br/>
              <w:t>18. Да имат универсални странични релси за закрепване на аксесоари.</w:t>
            </w:r>
            <w:r w:rsidRPr="004634C9">
              <w:rPr>
                <w:color w:val="000000"/>
                <w:sz w:val="16"/>
                <w:szCs w:val="16"/>
                <w:lang w:eastAsia="bg-BG"/>
              </w:rPr>
              <w:br/>
              <w:t>19. Да имат ролкови буфери в четирите ъгъла.</w:t>
            </w:r>
            <w:r w:rsidRPr="004634C9">
              <w:rPr>
                <w:color w:val="000000"/>
                <w:sz w:val="16"/>
                <w:szCs w:val="16"/>
                <w:lang w:eastAsia="bg-BG"/>
              </w:rPr>
              <w:br/>
              <w:t>20. Да позволяват при нужда стабилно фиксиране с колани на пациентите.</w:t>
            </w:r>
            <w:r w:rsidRPr="004634C9">
              <w:rPr>
                <w:color w:val="000000"/>
                <w:sz w:val="16"/>
                <w:szCs w:val="16"/>
                <w:lang w:eastAsia="bg-BG"/>
              </w:rPr>
              <w:br/>
              <w:t>21. Максималното безопасно натоварване да е не по-малко от 230 кг.</w:t>
            </w:r>
            <w:r w:rsidRPr="004634C9">
              <w:rPr>
                <w:color w:val="000000"/>
                <w:sz w:val="16"/>
                <w:szCs w:val="16"/>
                <w:lang w:eastAsia="bg-BG"/>
              </w:rPr>
              <w:br/>
              <w:t>22. Да са окомплектовани с матраци от полиуретанова пяна, със сменяем водоустойчив и незапаряващ калъф с цип от материал позволяващ многократно изпиране в перална машина при температура 90°, както и третиране с почистващи препарати и дезинфектанти.</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8</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2.</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Реанимационно легло – висок клас</w:t>
            </w:r>
          </w:p>
        </w:tc>
        <w:tc>
          <w:tcPr>
            <w:tcW w:w="5672" w:type="dxa"/>
            <w:noWrap/>
          </w:tcPr>
          <w:p w:rsidR="004D0C4A" w:rsidRPr="004634C9" w:rsidRDefault="004D0C4A" w:rsidP="00B65FA4">
            <w:pPr>
              <w:spacing w:after="0" w:line="240" w:lineRule="auto"/>
              <w:rPr>
                <w:color w:val="000000"/>
                <w:sz w:val="16"/>
                <w:szCs w:val="16"/>
                <w:lang w:val="en-US" w:eastAsia="bg-BG"/>
              </w:rPr>
            </w:pPr>
            <w:r w:rsidRPr="004634C9">
              <w:rPr>
                <w:color w:val="000000"/>
                <w:sz w:val="16"/>
                <w:szCs w:val="16"/>
                <w:lang w:eastAsia="bg-BG"/>
              </w:rPr>
              <w:t>Четирисекционни електромоторни реанимационни легла с рентгено-прозрачна пациентна повърхност със следните характеристики</w:t>
            </w:r>
            <w:r w:rsidRPr="004634C9">
              <w:rPr>
                <w:color w:val="000000"/>
                <w:sz w:val="16"/>
                <w:szCs w:val="16"/>
                <w:lang w:eastAsia="bg-BG"/>
              </w:rPr>
              <w:br/>
            </w:r>
            <w:r w:rsidRPr="004634C9">
              <w:rPr>
                <w:color w:val="000000"/>
                <w:sz w:val="16"/>
                <w:szCs w:val="16"/>
                <w:lang w:eastAsia="bg-BG"/>
              </w:rPr>
              <w:br/>
              <w:t>• Електромоторни легла, с 4 секции: гръб, седалище, бедра и подбедрици</w:t>
            </w:r>
            <w:r w:rsidRPr="004634C9">
              <w:rPr>
                <w:color w:val="000000"/>
                <w:sz w:val="16"/>
                <w:szCs w:val="16"/>
                <w:lang w:eastAsia="bg-BG"/>
              </w:rPr>
              <w:br/>
              <w:t>• Матрачната платформа да се повдига от система от две телескопични колони с електромеханично задвижване, които позволяват лесен достъп за ефективно почистване, дезинфекция без проникването на течност между отделните им сегменти и достъп за преглед с C-рамо. Таблата при главата да бъде фиксирана към  рамката на леглото.  Позицията и да не се променя при осъществяване на движенията на леглото описани по-долу.</w:t>
            </w:r>
          </w:p>
          <w:p w:rsidR="004D0C4A" w:rsidRPr="004634C9" w:rsidRDefault="004D0C4A" w:rsidP="00A637FC">
            <w:pPr>
              <w:spacing w:after="0" w:line="240" w:lineRule="auto"/>
              <w:rPr>
                <w:color w:val="000000"/>
                <w:sz w:val="16"/>
                <w:szCs w:val="16"/>
                <w:lang w:eastAsia="bg-BG"/>
              </w:rPr>
            </w:pPr>
            <w:r w:rsidRPr="004634C9">
              <w:rPr>
                <w:color w:val="000000"/>
                <w:sz w:val="16"/>
                <w:szCs w:val="16"/>
                <w:lang w:eastAsia="bg-BG"/>
              </w:rPr>
              <w:t>Да са с голям експлоатационен ресурс – гаранция минимум 36 месеца, декларирана от производителя.</w:t>
            </w:r>
            <w:r w:rsidRPr="004634C9">
              <w:rPr>
                <w:color w:val="000000"/>
                <w:sz w:val="16"/>
                <w:szCs w:val="16"/>
                <w:lang w:eastAsia="bg-BG"/>
              </w:rPr>
              <w:br/>
              <w:t>•  Леглата да разполагат със следните движения:</w:t>
            </w:r>
            <w:r w:rsidRPr="004634C9">
              <w:rPr>
                <w:color w:val="000000"/>
                <w:sz w:val="16"/>
                <w:szCs w:val="16"/>
                <w:lang w:eastAsia="bg-BG"/>
              </w:rPr>
              <w:br/>
              <w:t>- Височинно регулиране в диапазон минимум  39,5 до 77,5 см – чрез електромотор</w:t>
            </w:r>
            <w:r w:rsidRPr="004634C9">
              <w:rPr>
                <w:color w:val="000000"/>
                <w:sz w:val="16"/>
                <w:szCs w:val="16"/>
                <w:lang w:eastAsia="bg-BG"/>
              </w:rPr>
              <w:br/>
              <w:t>- Тренделенбург/Анти-Тренделенбург  поне +/- 13 градуса – чрез електромотор</w:t>
            </w:r>
            <w:r w:rsidRPr="004634C9">
              <w:rPr>
                <w:color w:val="000000"/>
                <w:sz w:val="16"/>
                <w:szCs w:val="16"/>
                <w:lang w:eastAsia="bg-BG"/>
              </w:rPr>
              <w:br/>
              <w:t>- Регулиране на ъгъла на секция гръб – чрез електромотор</w:t>
            </w:r>
            <w:r w:rsidRPr="004634C9">
              <w:rPr>
                <w:color w:val="000000"/>
                <w:sz w:val="16"/>
                <w:szCs w:val="16"/>
                <w:lang w:eastAsia="bg-BG"/>
              </w:rPr>
              <w:br/>
              <w:t>- Регулиране на ъгъла на секция бедра – чрез електромотор</w:t>
            </w:r>
            <w:r w:rsidRPr="004634C9">
              <w:rPr>
                <w:color w:val="000000"/>
                <w:sz w:val="16"/>
                <w:szCs w:val="16"/>
                <w:lang w:eastAsia="bg-BG"/>
              </w:rPr>
              <w:br/>
              <w:t>- Едновременно движение на ъгъла на секции гръб и бедра – чрез електромотор</w:t>
            </w:r>
            <w:r w:rsidRPr="004634C9">
              <w:rPr>
                <w:color w:val="000000"/>
                <w:sz w:val="16"/>
                <w:szCs w:val="16"/>
                <w:lang w:eastAsia="bg-BG"/>
              </w:rPr>
              <w:br/>
              <w:t>- Регулиране на ъгъла на секция подбедрици</w:t>
            </w:r>
            <w:r w:rsidRPr="004634C9">
              <w:rPr>
                <w:color w:val="000000"/>
                <w:sz w:val="16"/>
                <w:szCs w:val="16"/>
                <w:lang w:eastAsia="bg-BG"/>
              </w:rPr>
              <w:br/>
              <w:t xml:space="preserve">- Намаляване компресията в седалищната област на пациента при въвеждане в седнало положение и  минимизиране риска от декубитални рани, чрез едновременно отдалечаване на секция гръб и секция бедра  от секция седалище, като едновременно с това долният им край да се повдига нагоре. </w:t>
            </w:r>
            <w:r w:rsidRPr="004634C9">
              <w:rPr>
                <w:color w:val="000000"/>
                <w:sz w:val="16"/>
                <w:szCs w:val="16"/>
                <w:lang w:eastAsia="bg-BG"/>
              </w:rPr>
              <w:br/>
              <w:t>- Механизъм за бързо механично привеждане в позиция за CPR – чрез лесно достъпни ръкохватки от двете страни на матрачната платформа.</w:t>
            </w:r>
            <w:r w:rsidRPr="004634C9">
              <w:rPr>
                <w:color w:val="000000"/>
                <w:sz w:val="16"/>
                <w:szCs w:val="16"/>
                <w:lang w:eastAsia="bg-BG"/>
              </w:rPr>
              <w:br/>
              <w:t>• Да притежават централен панел за управление, недостъпен за пациента, разположен при таблата откъм краката, който при нужда може да се прибира под матрачната платформа.</w:t>
            </w:r>
            <w:r w:rsidRPr="004634C9">
              <w:rPr>
                <w:color w:val="000000"/>
                <w:sz w:val="16"/>
                <w:szCs w:val="16"/>
                <w:lang w:eastAsia="bg-BG"/>
              </w:rPr>
              <w:br/>
              <w:t>• Регулиране от централния панел за управление на всички функции на леглото, включително височината на матрачната платформа, независимо регулиране на движенията на секции гръб и бедра, едновременно регулиране на ъгъла на секции гръб и бедра. Бутони за регулиране наклона на матрачната платформа.  Предварително програмирани бутони за бързо привеждане на леглото с едно натискане в следните позиции: Тренделенбург, Кардио-пулмонална ресурситация (CPR), Кардио кресло, прегледна позиция (леглото да се привежда в най-висока точка), позиция за подпомагане изправянето на пациента.</w:t>
            </w:r>
            <w:r w:rsidRPr="004634C9">
              <w:rPr>
                <w:color w:val="000000"/>
                <w:sz w:val="16"/>
                <w:szCs w:val="16"/>
                <w:lang w:eastAsia="bg-BG"/>
              </w:rPr>
              <w:br/>
              <w:t>• Бутон за временно активиране на останалите бутони и бутон за прекъсване на започнато движение.</w:t>
            </w:r>
            <w:r w:rsidRPr="004634C9">
              <w:rPr>
                <w:color w:val="000000"/>
                <w:sz w:val="16"/>
                <w:szCs w:val="16"/>
                <w:lang w:eastAsia="bg-BG"/>
              </w:rPr>
              <w:br/>
              <w:t>• Бутон за заключване на избрани движения на леглото</w:t>
            </w:r>
            <w:r w:rsidRPr="004634C9">
              <w:rPr>
                <w:color w:val="000000"/>
                <w:sz w:val="16"/>
                <w:szCs w:val="16"/>
                <w:lang w:eastAsia="bg-BG"/>
              </w:rPr>
              <w:br/>
              <w:t>• Леглата да са оборудвани със свързано с кабел дистанционно управление за пациента с бутони контролиращи следните функци: Регулиране на височината, Регулиране на ъгъла на секция гръб, Регулиране на ъгъла на секция бедра, едновременно регулиране на ъгъла на секции гръб и бедра, Бутон за временно активиране на останалите бутони. Ако не е натиснат останалите бутони да са неактивни дори при натискане по случайност, LED фенер за прегледи, клавиатура с подсветка, видима и при изгасено осветление в стаята.</w:t>
            </w:r>
            <w:r w:rsidRPr="004634C9">
              <w:rPr>
                <w:color w:val="000000"/>
                <w:sz w:val="16"/>
                <w:szCs w:val="16"/>
                <w:lang w:eastAsia="bg-BG"/>
              </w:rPr>
              <w:br/>
              <w:t xml:space="preserve">• Интегрирана в матрачната платформа, сгъваема ръкохватка за подпомагане изправянето на пациента, с бутон за регулиране височината на леглото. </w:t>
            </w:r>
            <w:r w:rsidRPr="004634C9">
              <w:rPr>
                <w:color w:val="000000"/>
                <w:sz w:val="16"/>
                <w:szCs w:val="16"/>
                <w:lang w:eastAsia="bg-BG"/>
              </w:rPr>
              <w:br/>
              <w:t>• Сгъваеми странични прегради от две части и допълнителна трета част за долната част на краката, която се поставя при нужда от пълно затваряне периферията на леглото. Преградите да са изработени по безшевна технология,от висококачествени материали, които разполагат със система с двойно подсигуряване на заключването, непозволяващо на преградата да бъде отворена от пациента или по случайност.</w:t>
            </w:r>
            <w:r w:rsidRPr="004634C9">
              <w:rPr>
                <w:color w:val="000000"/>
                <w:sz w:val="16"/>
                <w:szCs w:val="16"/>
                <w:lang w:eastAsia="bg-BG"/>
              </w:rPr>
              <w:br/>
              <w:t>• Матрачната платформа да е ергономично оформена с повдигната периферия, което да намалява риска пациента да изпадне от леглото и да не позволява подгъване на матрака при натоварване в краищата на матрачната платформа. Дължината на матрачната платфорна  може да се регулира в диапазон 15 см.</w:t>
            </w:r>
            <w:r w:rsidRPr="004634C9">
              <w:rPr>
                <w:color w:val="000000"/>
                <w:sz w:val="16"/>
                <w:szCs w:val="16"/>
                <w:lang w:eastAsia="bg-BG"/>
              </w:rPr>
              <w:br/>
              <w:t xml:space="preserve">• Таблите при главата и краката да са изработени по безшевна технология и да могат да се свалят. Височината на таблата при главата да е фиксирана с цел избягване на колизии с болнично оборудване. Таблите да разполагат с механизми за заключване, срещу случйно издърпване, когато се използват като дръжки за бутане на леглото. </w:t>
            </w:r>
            <w:r w:rsidRPr="004634C9">
              <w:rPr>
                <w:color w:val="000000"/>
                <w:sz w:val="16"/>
                <w:szCs w:val="16"/>
                <w:lang w:eastAsia="bg-BG"/>
              </w:rPr>
              <w:br/>
              <w:t>• Леглата да са с рентгеновопрозрачна платформа, което позволява сканиране с С-рамо и да е оборудвано с поставка за рентгенова касета.</w:t>
            </w:r>
            <w:r w:rsidRPr="004634C9">
              <w:rPr>
                <w:color w:val="000000"/>
                <w:sz w:val="16"/>
                <w:szCs w:val="16"/>
                <w:lang w:eastAsia="bg-BG"/>
              </w:rPr>
              <w:br/>
              <w:t>• Да имат 4 колела със система за централно заключване с режими: заключване на всички колела, свободно движение на всички колела, заключване на едно от колелата с цел движение само напред, докато останалите се движат свободно. Системата за спирачките да се управлява от педали разположени на двете колела откъм краката на пациента</w:t>
            </w:r>
            <w:r w:rsidRPr="004634C9">
              <w:rPr>
                <w:color w:val="000000"/>
                <w:sz w:val="16"/>
                <w:szCs w:val="16"/>
                <w:lang w:eastAsia="bg-BG"/>
              </w:rPr>
              <w:br/>
              <w:t xml:space="preserve">• Да притежават акумулаторна батерия с индикатор за състоянието, за използване на функциите на леглото при спиране на мрежовото захранване и при преместване.  </w:t>
            </w:r>
            <w:r w:rsidRPr="004634C9">
              <w:rPr>
                <w:color w:val="000000"/>
                <w:sz w:val="16"/>
                <w:szCs w:val="16"/>
                <w:lang w:eastAsia="bg-BG"/>
              </w:rPr>
              <w:br/>
              <w:t>• Прозрачна поставка за името на пациента.</w:t>
            </w:r>
            <w:r w:rsidRPr="004634C9">
              <w:rPr>
                <w:color w:val="000000"/>
                <w:sz w:val="16"/>
                <w:szCs w:val="16"/>
                <w:lang w:eastAsia="bg-BG"/>
              </w:rPr>
              <w:br/>
              <w:t xml:space="preserve">• Възможност за закачане на аксесоари от двете страни на леглото. </w:t>
            </w:r>
            <w:r w:rsidRPr="004634C9">
              <w:rPr>
                <w:color w:val="000000"/>
                <w:sz w:val="16"/>
                <w:szCs w:val="16"/>
                <w:lang w:eastAsia="bg-BG"/>
              </w:rPr>
              <w:br/>
              <w:t>• Ролкови буфери в четирите ъгъла</w:t>
            </w:r>
            <w:r w:rsidRPr="004634C9">
              <w:rPr>
                <w:color w:val="000000"/>
                <w:sz w:val="16"/>
                <w:szCs w:val="16"/>
                <w:lang w:eastAsia="bg-BG"/>
              </w:rPr>
              <w:br/>
              <w:t>• Фиксатори за колани за стабилно фиксиране на пациента при нужда</w:t>
            </w:r>
            <w:r w:rsidRPr="004634C9">
              <w:rPr>
                <w:color w:val="000000"/>
                <w:sz w:val="16"/>
                <w:szCs w:val="16"/>
                <w:lang w:eastAsia="bg-BG"/>
              </w:rPr>
              <w:br/>
              <w:t>• Максималното безопасно натоварване да е поне – 230 кг.</w:t>
            </w:r>
            <w:r w:rsidRPr="004634C9">
              <w:rPr>
                <w:color w:val="000000"/>
                <w:sz w:val="16"/>
                <w:szCs w:val="16"/>
                <w:lang w:eastAsia="bg-BG"/>
              </w:rPr>
              <w:br/>
              <w:t>• Леглата да са окомплктовани с антидекубиталниматрци, съответстващи на ергономичната форма на пациентната повърхност, изработени от полиуретанова пяна, със сменяем водоустойчив и незапаряващ еластичен калъф  с цип от материал позволяващ многократно изпиране в перална машина при висока температура (90°С), както и третиране с почистващи препарати и дезинфектанти. Сърцевината на матраците да е двуслойна с плътна основа и еластична горна част.</w:t>
            </w:r>
            <w:r w:rsidRPr="004634C9">
              <w:rPr>
                <w:color w:val="000000"/>
                <w:sz w:val="16"/>
                <w:szCs w:val="16"/>
                <w:lang w:eastAsia="bg-BG"/>
              </w:rPr>
              <w:br/>
              <w:t xml:space="preserve">• Да притежават инфузионен статив с четири куки </w:t>
            </w:r>
            <w:r w:rsidRPr="004634C9">
              <w:rPr>
                <w:color w:val="000000"/>
                <w:sz w:val="16"/>
                <w:szCs w:val="16"/>
                <w:lang w:eastAsia="bg-BG"/>
              </w:rPr>
              <w:br/>
              <w:t>• Леглата да отговарят напълно на изискванията на стандарт EN 60601-2-52 за разстоянията между подвижните части с цел намаляване на риска от заклещвания и притискания на части от тялото на пациента.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3.</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Болнични прикреватни шкафчета</w:t>
            </w:r>
          </w:p>
        </w:tc>
        <w:tc>
          <w:tcPr>
            <w:tcW w:w="5672" w:type="dxa"/>
            <w:noWrap/>
          </w:tcPr>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 Корпус от прахово боядисана поцинкована стомана, устойчива на износване, корозия и одраскване.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са с голям експлоатационен ресурс – гаранция минимум 36 месеца, декларирана от производителя.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следната конструкция:</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 xml:space="preserve">Долно отделение с двустранен достъп, с вратички разположени от двете страни на шкафчето изработени от HPL ламинат </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 xml:space="preserve">Двустранно отворена ниша </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Горно плъзгащо се чекмедже с двустранен достъп, отварящо се към двете страни на шкафчето, с панели изработени от HPL ламинат и вътрешност от водоустойчив материал.</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Горен плот покрит  с HPL ламинат, снабден със защитни пластмасови лайсни по ръбовете против изпадане на предмети и дръжки за местене на шкафчето.</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Вградена сгъваема масичка за хранене с плот от HPL ламинат, снабден със защитни пластмасови лайсни по ръбовете против изпадане на предмети. Плотът на масичката да може да се регулира по височина и наклон. Масичката да се сгъва и прибира в корпуса на шкафчето без да променя габаритите му.</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Шкафчето да е снабдено с поставка за окачване на кърпа.</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Четири двойни колела с диаметър 75 мм, две от които със спирачки.</w:t>
            </w:r>
          </w:p>
          <w:p w:rsidR="004D0C4A" w:rsidRPr="00C375FF"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Взможност за избор на цвета на частите изработени от HPL ламинат.</w:t>
            </w:r>
          </w:p>
          <w:p w:rsidR="004D0C4A" w:rsidRPr="00E823A9" w:rsidRDefault="004D0C4A" w:rsidP="00B65FA4">
            <w:pPr>
              <w:pStyle w:val="ListParagraph"/>
              <w:numPr>
                <w:ilvl w:val="0"/>
                <w:numId w:val="1"/>
              </w:numPr>
              <w:spacing w:after="0" w:line="240" w:lineRule="auto"/>
              <w:rPr>
                <w:color w:val="000000"/>
                <w:sz w:val="16"/>
                <w:szCs w:val="16"/>
                <w:lang w:eastAsia="bg-BG"/>
              </w:rPr>
            </w:pPr>
            <w:r w:rsidRPr="00E823A9">
              <w:rPr>
                <w:color w:val="000000"/>
                <w:sz w:val="16"/>
                <w:szCs w:val="16"/>
                <w:lang w:eastAsia="bg-BG"/>
              </w:rPr>
              <w:t>Да са с голям експлоатацио</w:t>
            </w:r>
            <w:r>
              <w:rPr>
                <w:color w:val="000000"/>
                <w:sz w:val="16"/>
                <w:szCs w:val="16"/>
                <w:lang w:eastAsia="bg-BG"/>
              </w:rPr>
              <w:t>нен ресурс – гаранция минимум 36</w:t>
            </w:r>
            <w:r w:rsidRPr="00E823A9">
              <w:rPr>
                <w:color w:val="000000"/>
                <w:sz w:val="16"/>
                <w:szCs w:val="16"/>
                <w:lang w:eastAsia="bg-BG"/>
              </w:rPr>
              <w:t xml:space="preserve"> месеца</w:t>
            </w:r>
            <w:r>
              <w:rPr>
                <w:color w:val="000000"/>
                <w:sz w:val="16"/>
                <w:szCs w:val="16"/>
                <w:lang w:eastAsia="bg-BG"/>
              </w:rPr>
              <w:t>, декларирана от производителя</w:t>
            </w:r>
            <w:r w:rsidRPr="00E823A9">
              <w:rPr>
                <w:color w:val="000000"/>
                <w:sz w:val="16"/>
                <w:szCs w:val="16"/>
                <w:lang w:eastAsia="bg-BG"/>
              </w:rPr>
              <w:t>.</w:t>
            </w:r>
          </w:p>
          <w:p w:rsidR="004D0C4A" w:rsidRPr="00E823A9" w:rsidRDefault="004D0C4A" w:rsidP="00B65FA4">
            <w:pPr>
              <w:pStyle w:val="ListParagraph"/>
              <w:spacing w:after="0" w:line="240" w:lineRule="auto"/>
              <w:ind w:left="390"/>
              <w:rPr>
                <w:color w:val="000000"/>
                <w:sz w:val="16"/>
                <w:szCs w:val="16"/>
                <w:lang w:eastAsia="bg-BG"/>
              </w:rPr>
            </w:pP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Максимални азмери: ВхШхД – 87 х 52 х 50 см</w:t>
            </w: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Размери на масичката за хранене – минимум 59 х 33,5 см</w:t>
            </w: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Регулиране на височината на масичката за хранене в диапазон минимум 75 – 105 см.</w:t>
            </w: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Товароносимост на масичката за хранене поне 9 кг.</w:t>
            </w:r>
          </w:p>
          <w:p w:rsidR="004D0C4A" w:rsidRPr="004634C9" w:rsidRDefault="004D0C4A" w:rsidP="00B65FA4">
            <w:pPr>
              <w:spacing w:after="0" w:line="240" w:lineRule="auto"/>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8</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4.</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Реанимационна количка</w:t>
            </w:r>
          </w:p>
        </w:tc>
        <w:tc>
          <w:tcPr>
            <w:tcW w:w="5672" w:type="dxa"/>
            <w:noWrap/>
          </w:tcPr>
          <w:p w:rsidR="004D0C4A" w:rsidRPr="004634C9" w:rsidRDefault="004D0C4A" w:rsidP="00B65FA4">
            <w:pPr>
              <w:spacing w:after="0" w:line="240" w:lineRule="auto"/>
              <w:ind w:left="840"/>
              <w:rPr>
                <w:sz w:val="16"/>
                <w:szCs w:val="16"/>
                <w:lang w:eastAsia="bg-BG"/>
              </w:rPr>
            </w:pPr>
            <w:r w:rsidRPr="004634C9">
              <w:rPr>
                <w:sz w:val="16"/>
                <w:szCs w:val="16"/>
                <w:lang w:eastAsia="bg-BG"/>
              </w:rPr>
              <w:t>Изработена от неръждаема стомана, със стени и горен плот от здрав полимерен материал;</w:t>
            </w:r>
          </w:p>
          <w:p w:rsidR="004D0C4A" w:rsidRPr="004634C9" w:rsidRDefault="004D0C4A" w:rsidP="00B65FA4">
            <w:pPr>
              <w:spacing w:after="0" w:line="240" w:lineRule="auto"/>
              <w:ind w:left="840"/>
              <w:rPr>
                <w:sz w:val="16"/>
                <w:szCs w:val="16"/>
                <w:lang w:eastAsia="bg-BG"/>
              </w:rPr>
            </w:pPr>
            <w:r w:rsidRPr="004634C9">
              <w:rPr>
                <w:sz w:val="16"/>
                <w:szCs w:val="16"/>
                <w:lang w:eastAsia="bg-BG"/>
              </w:rPr>
              <w:t>Работния плот да е устойчив на надрасквания;</w:t>
            </w:r>
          </w:p>
          <w:p w:rsidR="004D0C4A" w:rsidRPr="004634C9" w:rsidRDefault="004D0C4A" w:rsidP="00B65FA4">
            <w:pPr>
              <w:spacing w:after="0" w:line="240" w:lineRule="auto"/>
              <w:ind w:left="840"/>
              <w:rPr>
                <w:sz w:val="16"/>
                <w:szCs w:val="16"/>
                <w:lang w:eastAsia="bg-BG"/>
              </w:rPr>
            </w:pPr>
            <w:r w:rsidRPr="004634C9">
              <w:rPr>
                <w:sz w:val="16"/>
                <w:szCs w:val="16"/>
                <w:lang w:eastAsia="bg-BG"/>
              </w:rPr>
              <w:t>Да е оборудвана с 4 колела с диаметър минимум 150 мм, със спирачка на поне 2 от тях;</w:t>
            </w:r>
          </w:p>
          <w:p w:rsidR="004D0C4A" w:rsidRPr="004634C9" w:rsidRDefault="004D0C4A" w:rsidP="00B65FA4">
            <w:pPr>
              <w:spacing w:after="0" w:line="240" w:lineRule="auto"/>
              <w:ind w:left="840"/>
              <w:rPr>
                <w:sz w:val="16"/>
                <w:szCs w:val="16"/>
                <w:lang w:eastAsia="bg-BG"/>
              </w:rPr>
            </w:pPr>
            <w:r w:rsidRPr="004634C9">
              <w:rPr>
                <w:sz w:val="16"/>
                <w:szCs w:val="16"/>
                <w:lang w:eastAsia="bg-BG"/>
              </w:rPr>
              <w:t>Количката да е с приблизителни размери 850 х 620 х 1070 мм;</w:t>
            </w:r>
          </w:p>
          <w:p w:rsidR="004D0C4A" w:rsidRPr="004634C9" w:rsidRDefault="004D0C4A" w:rsidP="00B65FA4">
            <w:pPr>
              <w:spacing w:after="0" w:line="240" w:lineRule="auto"/>
              <w:ind w:left="840"/>
              <w:rPr>
                <w:sz w:val="16"/>
                <w:szCs w:val="16"/>
                <w:lang w:eastAsia="bg-BG"/>
              </w:rPr>
            </w:pPr>
            <w:r w:rsidRPr="004634C9">
              <w:rPr>
                <w:sz w:val="16"/>
                <w:szCs w:val="16"/>
                <w:lang w:eastAsia="bg-BG"/>
              </w:rPr>
              <w:t>Работна повърхност в горната част на количката да е с вградена дръжка за бутане;</w:t>
            </w:r>
          </w:p>
          <w:p w:rsidR="004D0C4A" w:rsidRPr="004634C9" w:rsidRDefault="004D0C4A" w:rsidP="00B65FA4">
            <w:pPr>
              <w:spacing w:after="0" w:line="240" w:lineRule="auto"/>
              <w:ind w:left="840"/>
              <w:rPr>
                <w:sz w:val="16"/>
                <w:szCs w:val="16"/>
                <w:lang w:eastAsia="bg-BG"/>
              </w:rPr>
            </w:pPr>
            <w:r w:rsidRPr="004634C9">
              <w:rPr>
                <w:sz w:val="16"/>
                <w:szCs w:val="16"/>
                <w:lang w:eastAsia="bg-BG"/>
              </w:rPr>
              <w:t>Да е оборудвана с издърпваща се маса за писане;</w:t>
            </w:r>
          </w:p>
          <w:p w:rsidR="004D0C4A" w:rsidRPr="004634C9" w:rsidRDefault="004D0C4A" w:rsidP="00B65FA4">
            <w:pPr>
              <w:spacing w:after="0" w:line="240" w:lineRule="auto"/>
              <w:ind w:left="840"/>
              <w:rPr>
                <w:sz w:val="16"/>
                <w:szCs w:val="16"/>
                <w:lang w:eastAsia="bg-BG"/>
              </w:rPr>
            </w:pPr>
            <w:r w:rsidRPr="004634C9">
              <w:rPr>
                <w:sz w:val="16"/>
                <w:szCs w:val="16"/>
                <w:lang w:eastAsia="bg-BG"/>
              </w:rPr>
              <w:t>Да има поне 3 чекмеджета с височина, както следва: 1 чекмедже с височина на един модул, 2 чекмеджета с височина 315 мм представляваши касети, всяка от които съдържа по 12 контейнера (общо 24 контейнера);</w:t>
            </w:r>
          </w:p>
          <w:p w:rsidR="004D0C4A" w:rsidRPr="004634C9" w:rsidRDefault="004D0C4A" w:rsidP="00B65FA4">
            <w:pPr>
              <w:spacing w:after="0" w:line="240" w:lineRule="auto"/>
              <w:ind w:left="840"/>
              <w:rPr>
                <w:sz w:val="16"/>
                <w:szCs w:val="16"/>
                <w:lang w:eastAsia="bg-BG"/>
              </w:rPr>
            </w:pPr>
            <w:r w:rsidRPr="004634C9">
              <w:rPr>
                <w:sz w:val="16"/>
                <w:szCs w:val="16"/>
                <w:lang w:eastAsia="bg-BG"/>
              </w:rPr>
              <w:t>Двете чекмеджета (касети) да са от неръждаема стомана, с независими ключалки;</w:t>
            </w:r>
          </w:p>
          <w:p w:rsidR="004D0C4A" w:rsidRPr="004634C9" w:rsidRDefault="004D0C4A" w:rsidP="00B65FA4">
            <w:pPr>
              <w:spacing w:after="0" w:line="240" w:lineRule="auto"/>
              <w:ind w:left="840"/>
              <w:rPr>
                <w:sz w:val="16"/>
                <w:szCs w:val="16"/>
                <w:lang w:eastAsia="bg-BG"/>
              </w:rPr>
            </w:pPr>
            <w:r w:rsidRPr="004634C9">
              <w:rPr>
                <w:sz w:val="16"/>
                <w:szCs w:val="16"/>
                <w:lang w:eastAsia="bg-BG"/>
              </w:rPr>
              <w:t>Да има централна система за заключване на чекмеджетата;</w:t>
            </w:r>
          </w:p>
          <w:p w:rsidR="004D0C4A" w:rsidRPr="004634C9" w:rsidRDefault="004D0C4A" w:rsidP="00B65FA4">
            <w:pPr>
              <w:spacing w:after="0" w:line="240" w:lineRule="auto"/>
              <w:ind w:left="840"/>
              <w:rPr>
                <w:sz w:val="16"/>
                <w:szCs w:val="16"/>
                <w:lang w:eastAsia="bg-BG"/>
              </w:rPr>
            </w:pPr>
            <w:r w:rsidRPr="004634C9">
              <w:rPr>
                <w:sz w:val="16"/>
                <w:szCs w:val="16"/>
                <w:lang w:eastAsia="bg-BG"/>
              </w:rPr>
              <w:t>Да е оборудвана с контейнер за отпадъци, с изваждаща се вътрешна част, обем минимум 20 литра;</w:t>
            </w:r>
          </w:p>
          <w:p w:rsidR="004D0C4A" w:rsidRPr="004634C9" w:rsidRDefault="004D0C4A" w:rsidP="00B65FA4">
            <w:pPr>
              <w:spacing w:after="0" w:line="240" w:lineRule="auto"/>
              <w:ind w:left="840"/>
              <w:rPr>
                <w:sz w:val="16"/>
                <w:szCs w:val="16"/>
                <w:lang w:eastAsia="bg-BG"/>
              </w:rPr>
            </w:pPr>
            <w:r w:rsidRPr="004634C9">
              <w:rPr>
                <w:sz w:val="16"/>
                <w:szCs w:val="16"/>
                <w:lang w:eastAsia="bg-BG"/>
              </w:rPr>
              <w:t>Да е оборудвана с минимум три контейнера от прозрачен материал, накланящи се навън;</w:t>
            </w:r>
          </w:p>
          <w:p w:rsidR="004D0C4A" w:rsidRPr="004634C9" w:rsidRDefault="004D0C4A" w:rsidP="00B65FA4">
            <w:pPr>
              <w:spacing w:after="0" w:line="240" w:lineRule="auto"/>
              <w:ind w:left="840"/>
              <w:rPr>
                <w:sz w:val="16"/>
                <w:szCs w:val="16"/>
                <w:lang w:eastAsia="bg-BG"/>
              </w:rPr>
            </w:pPr>
            <w:r w:rsidRPr="004634C9">
              <w:rPr>
                <w:sz w:val="16"/>
                <w:szCs w:val="16"/>
                <w:lang w:eastAsia="bg-BG"/>
              </w:rPr>
              <w:t>Да има вграден държач за катетри в задната си част;</w:t>
            </w:r>
          </w:p>
          <w:p w:rsidR="004D0C4A" w:rsidRPr="004634C9" w:rsidRDefault="004D0C4A" w:rsidP="00B65FA4">
            <w:pPr>
              <w:spacing w:after="0" w:line="240" w:lineRule="auto"/>
              <w:rPr>
                <w:color w:val="000000"/>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5.</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Параван</w:t>
            </w:r>
          </w:p>
        </w:tc>
        <w:tc>
          <w:tcPr>
            <w:tcW w:w="5672" w:type="dxa"/>
            <w:noWrap/>
          </w:tcPr>
          <w:p w:rsidR="004D0C4A" w:rsidRPr="004634C9" w:rsidRDefault="004D0C4A" w:rsidP="00B65FA4">
            <w:pPr>
              <w:spacing w:after="0" w:line="240" w:lineRule="auto"/>
              <w:rPr>
                <w:sz w:val="16"/>
                <w:szCs w:val="16"/>
                <w:lang w:eastAsia="bg-BG"/>
              </w:rPr>
            </w:pPr>
            <w:r w:rsidRPr="004634C9">
              <w:rPr>
                <w:sz w:val="16"/>
                <w:szCs w:val="16"/>
                <w:lang w:eastAsia="bg-BG"/>
              </w:rPr>
              <w:t xml:space="preserve"> Сгъваем платнен параван  с метална конструкция на колела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7</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6.</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 xml:space="preserve"> Бюро</w:t>
            </w:r>
          </w:p>
        </w:tc>
        <w:tc>
          <w:tcPr>
            <w:tcW w:w="5672" w:type="dxa"/>
            <w:noWrap/>
          </w:tcPr>
          <w:p w:rsidR="004D0C4A" w:rsidRPr="004634C9" w:rsidRDefault="004D0C4A" w:rsidP="00B65FA4">
            <w:pPr>
              <w:spacing w:after="0" w:line="240" w:lineRule="auto"/>
              <w:rPr>
                <w:sz w:val="16"/>
                <w:szCs w:val="16"/>
                <w:lang w:eastAsia="bg-BG"/>
              </w:rPr>
            </w:pPr>
            <w:r w:rsidRPr="004634C9">
              <w:rPr>
                <w:sz w:val="16"/>
                <w:szCs w:val="16"/>
                <w:lang w:eastAsia="bg-BG"/>
              </w:rPr>
              <w:t>120/140/74 см, материал ПДЧ</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7.</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Бюро</w:t>
            </w:r>
          </w:p>
        </w:tc>
        <w:tc>
          <w:tcPr>
            <w:tcW w:w="5672" w:type="dxa"/>
            <w:noWrap/>
          </w:tcPr>
          <w:p w:rsidR="004D0C4A" w:rsidRPr="004634C9" w:rsidRDefault="004D0C4A" w:rsidP="00B65FA4">
            <w:pPr>
              <w:spacing w:after="0" w:line="240" w:lineRule="auto"/>
              <w:rPr>
                <w:sz w:val="16"/>
                <w:szCs w:val="16"/>
                <w:lang w:eastAsia="bg-BG"/>
              </w:rPr>
            </w:pPr>
            <w:r w:rsidRPr="004634C9">
              <w:rPr>
                <w:sz w:val="16"/>
                <w:szCs w:val="16"/>
                <w:lang w:eastAsia="bg-BG"/>
              </w:rPr>
              <w:t>120/60/74 см, материал ПДЧ</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3</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8.</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 xml:space="preserve">Канапе </w:t>
            </w:r>
          </w:p>
        </w:tc>
        <w:tc>
          <w:tcPr>
            <w:tcW w:w="5672" w:type="dxa"/>
            <w:noWrap/>
          </w:tcPr>
          <w:p w:rsidR="004D0C4A" w:rsidRPr="004634C9" w:rsidRDefault="004D0C4A" w:rsidP="00B65FA4">
            <w:pPr>
              <w:spacing w:after="0" w:line="240" w:lineRule="auto"/>
              <w:rPr>
                <w:sz w:val="16"/>
                <w:szCs w:val="16"/>
                <w:lang w:eastAsia="bg-BG"/>
              </w:rPr>
            </w:pPr>
            <w:r w:rsidRPr="004634C9">
              <w:rPr>
                <w:sz w:val="16"/>
                <w:szCs w:val="16"/>
                <w:lang w:eastAsia="bg-BG"/>
              </w:rPr>
              <w:t>170/75/55, изк. Кожа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4</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9.</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 xml:space="preserve">Канапе </w:t>
            </w:r>
          </w:p>
        </w:tc>
        <w:tc>
          <w:tcPr>
            <w:tcW w:w="5672" w:type="dxa"/>
            <w:noWrap/>
          </w:tcPr>
          <w:p w:rsidR="004D0C4A" w:rsidRPr="004634C9" w:rsidRDefault="004D0C4A" w:rsidP="00B65FA4">
            <w:pPr>
              <w:spacing w:after="0" w:line="240" w:lineRule="auto"/>
              <w:rPr>
                <w:sz w:val="16"/>
                <w:szCs w:val="16"/>
                <w:lang w:eastAsia="bg-BG"/>
              </w:rPr>
            </w:pPr>
            <w:r w:rsidRPr="004634C9">
              <w:rPr>
                <w:sz w:val="16"/>
                <w:szCs w:val="16"/>
                <w:lang w:eastAsia="bg-BG"/>
              </w:rPr>
              <w:t>110/75/55,изк. Кожа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10.</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 xml:space="preserve">Фотьойл </w:t>
            </w:r>
          </w:p>
        </w:tc>
        <w:tc>
          <w:tcPr>
            <w:tcW w:w="5672" w:type="dxa"/>
            <w:noWrap/>
          </w:tcPr>
          <w:p w:rsidR="004D0C4A" w:rsidRPr="004634C9" w:rsidRDefault="004D0C4A" w:rsidP="00B65FA4">
            <w:pPr>
              <w:spacing w:after="0" w:line="240" w:lineRule="auto"/>
              <w:rPr>
                <w:sz w:val="16"/>
                <w:szCs w:val="16"/>
                <w:lang w:eastAsia="bg-BG"/>
              </w:rPr>
            </w:pPr>
            <w:r w:rsidRPr="004634C9">
              <w:rPr>
                <w:sz w:val="16"/>
                <w:szCs w:val="16"/>
                <w:lang w:eastAsia="bg-BG"/>
              </w:rPr>
              <w:t>изк. Кожа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 xml:space="preserve">4 </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11.</w:t>
            </w:r>
          </w:p>
        </w:tc>
        <w:tc>
          <w:tcPr>
            <w:tcW w:w="1864" w:type="dxa"/>
            <w:vAlign w:val="center"/>
          </w:tcPr>
          <w:p w:rsidR="004D0C4A" w:rsidRPr="004634C9" w:rsidRDefault="004D0C4A" w:rsidP="00B65FA4">
            <w:pPr>
              <w:spacing w:after="0" w:line="240" w:lineRule="auto"/>
              <w:rPr>
                <w:color w:val="000000"/>
                <w:lang w:eastAsia="bg-BG"/>
              </w:rPr>
            </w:pPr>
            <w:r w:rsidRPr="004634C9">
              <w:rPr>
                <w:color w:val="000000"/>
                <w:lang w:eastAsia="bg-BG"/>
              </w:rPr>
              <w:t>Маса ниска</w:t>
            </w:r>
          </w:p>
        </w:tc>
        <w:tc>
          <w:tcPr>
            <w:tcW w:w="5672" w:type="dxa"/>
            <w:noWrap/>
          </w:tcPr>
          <w:p w:rsidR="004D0C4A" w:rsidRPr="004634C9" w:rsidRDefault="004D0C4A" w:rsidP="00B65FA4">
            <w:pPr>
              <w:spacing w:after="0" w:line="240" w:lineRule="auto"/>
              <w:rPr>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4</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12.</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Маса заседателна</w:t>
            </w:r>
          </w:p>
        </w:tc>
        <w:tc>
          <w:tcPr>
            <w:tcW w:w="5672" w:type="dxa"/>
            <w:noWrap/>
            <w:vAlign w:val="bottom"/>
          </w:tcPr>
          <w:p w:rsidR="004D0C4A" w:rsidRPr="004634C9" w:rsidRDefault="004D0C4A" w:rsidP="00B65FA4">
            <w:pPr>
              <w:spacing w:after="0" w:line="240" w:lineRule="auto"/>
              <w:rPr>
                <w:sz w:val="16"/>
                <w:szCs w:val="16"/>
                <w:lang w:eastAsia="bg-BG"/>
              </w:rPr>
            </w:pPr>
            <w:r w:rsidRPr="004634C9">
              <w:rPr>
                <w:sz w:val="16"/>
                <w:szCs w:val="16"/>
                <w:lang w:eastAsia="bg-BG"/>
              </w:rPr>
              <w:t>180/90/74, материал ПДЧ</w:t>
            </w: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13.</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Работен стол с подлакътници</w:t>
            </w:r>
          </w:p>
        </w:tc>
        <w:tc>
          <w:tcPr>
            <w:tcW w:w="5672" w:type="dxa"/>
            <w:noWrap/>
            <w:vAlign w:val="bottom"/>
          </w:tcPr>
          <w:p w:rsidR="004D0C4A" w:rsidRPr="004634C9" w:rsidRDefault="004D0C4A" w:rsidP="00B65FA4">
            <w:pPr>
              <w:spacing w:after="0" w:line="240" w:lineRule="auto"/>
              <w:rPr>
                <w:sz w:val="16"/>
                <w:szCs w:val="16"/>
                <w:lang w:eastAsia="bg-BG"/>
              </w:rPr>
            </w:pP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13</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14.</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Посетителски стол</w:t>
            </w:r>
          </w:p>
        </w:tc>
        <w:tc>
          <w:tcPr>
            <w:tcW w:w="5672" w:type="dxa"/>
            <w:noWrap/>
            <w:vAlign w:val="bottom"/>
          </w:tcPr>
          <w:p w:rsidR="004D0C4A" w:rsidRPr="004634C9" w:rsidRDefault="004D0C4A" w:rsidP="00B65FA4">
            <w:pPr>
              <w:spacing w:after="0" w:line="240" w:lineRule="auto"/>
              <w:rPr>
                <w:sz w:val="16"/>
                <w:szCs w:val="16"/>
                <w:lang w:eastAsia="bg-BG"/>
              </w:rPr>
            </w:pP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8</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15.</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Стелаж</w:t>
            </w:r>
          </w:p>
        </w:tc>
        <w:tc>
          <w:tcPr>
            <w:tcW w:w="5672" w:type="dxa"/>
            <w:noWrap/>
            <w:vAlign w:val="bottom"/>
          </w:tcPr>
          <w:p w:rsidR="004D0C4A" w:rsidRPr="004634C9" w:rsidRDefault="004D0C4A" w:rsidP="00B65FA4">
            <w:pPr>
              <w:spacing w:after="0" w:line="240" w:lineRule="auto"/>
              <w:rPr>
                <w:sz w:val="16"/>
                <w:szCs w:val="16"/>
                <w:lang w:eastAsia="bg-BG"/>
              </w:rPr>
            </w:pPr>
            <w:r w:rsidRPr="004634C9">
              <w:rPr>
                <w:sz w:val="16"/>
                <w:szCs w:val="16"/>
                <w:lang w:eastAsia="bg-BG"/>
              </w:rPr>
              <w:t>90/35/180, материал ПДЧ</w:t>
            </w: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4</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16.</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Контейнер на колела с чекмеджета</w:t>
            </w:r>
          </w:p>
        </w:tc>
        <w:tc>
          <w:tcPr>
            <w:tcW w:w="5672" w:type="dxa"/>
            <w:noWrap/>
            <w:vAlign w:val="bottom"/>
          </w:tcPr>
          <w:p w:rsidR="004D0C4A" w:rsidRPr="004634C9" w:rsidRDefault="004D0C4A" w:rsidP="00B65FA4">
            <w:pPr>
              <w:spacing w:after="0" w:line="240" w:lineRule="auto"/>
              <w:rPr>
                <w:sz w:val="16"/>
                <w:szCs w:val="16"/>
                <w:lang w:eastAsia="bg-BG"/>
              </w:rPr>
            </w:pPr>
            <w:r w:rsidRPr="004634C9">
              <w:rPr>
                <w:sz w:val="16"/>
                <w:szCs w:val="16"/>
                <w:lang w:eastAsia="bg-BG"/>
              </w:rPr>
              <w:t>Материал ПДЧ</w:t>
            </w: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5</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17.</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Гардероб</w:t>
            </w:r>
          </w:p>
        </w:tc>
        <w:tc>
          <w:tcPr>
            <w:tcW w:w="5672" w:type="dxa"/>
            <w:noWrap/>
            <w:vAlign w:val="bottom"/>
          </w:tcPr>
          <w:p w:rsidR="004D0C4A" w:rsidRPr="004634C9" w:rsidRDefault="004D0C4A" w:rsidP="00B65FA4">
            <w:pPr>
              <w:spacing w:after="0" w:line="240" w:lineRule="auto"/>
              <w:rPr>
                <w:sz w:val="16"/>
                <w:szCs w:val="16"/>
                <w:lang w:eastAsia="bg-BG"/>
              </w:rPr>
            </w:pPr>
            <w:r w:rsidRPr="004634C9">
              <w:rPr>
                <w:sz w:val="16"/>
                <w:szCs w:val="16"/>
                <w:lang w:eastAsia="bg-BG"/>
              </w:rPr>
              <w:t>Двоен; 80/58/162, материал ПДЧ</w:t>
            </w: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4</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18.</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Работно бюро</w:t>
            </w:r>
          </w:p>
        </w:tc>
        <w:tc>
          <w:tcPr>
            <w:tcW w:w="5672" w:type="dxa"/>
            <w:noWrap/>
            <w:vAlign w:val="bottom"/>
          </w:tcPr>
          <w:p w:rsidR="004D0C4A" w:rsidRPr="004634C9" w:rsidRDefault="004D0C4A" w:rsidP="00B65FA4">
            <w:pPr>
              <w:spacing w:after="0" w:line="240" w:lineRule="auto"/>
              <w:rPr>
                <w:sz w:val="16"/>
                <w:szCs w:val="16"/>
                <w:lang w:eastAsia="bg-BG"/>
              </w:rPr>
            </w:pPr>
            <w:r w:rsidRPr="004634C9">
              <w:rPr>
                <w:sz w:val="16"/>
                <w:szCs w:val="16"/>
                <w:lang w:eastAsia="bg-BG"/>
              </w:rPr>
              <w:t>240/60/115, материал ПДЧ</w:t>
            </w: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shd w:val="clear" w:color="auto" w:fill="FFFFCC"/>
            <w:noWrap/>
            <w:vAlign w:val="bottom"/>
          </w:tcPr>
          <w:p w:rsidR="004D0C4A" w:rsidRPr="004634C9" w:rsidRDefault="004D0C4A" w:rsidP="00B65FA4">
            <w:pPr>
              <w:spacing w:after="0" w:line="240" w:lineRule="auto"/>
              <w:rPr>
                <w:color w:val="000000"/>
                <w:lang w:eastAsia="bg-BG"/>
              </w:rPr>
            </w:pPr>
          </w:p>
        </w:tc>
        <w:tc>
          <w:tcPr>
            <w:tcW w:w="1864" w:type="dxa"/>
            <w:shd w:val="clear" w:color="auto" w:fill="FFFFCC"/>
            <w:noWrap/>
            <w:vAlign w:val="bottom"/>
          </w:tcPr>
          <w:p w:rsidR="004D0C4A" w:rsidRPr="004634C9" w:rsidRDefault="004D0C4A" w:rsidP="00B65FA4">
            <w:pPr>
              <w:spacing w:after="0" w:line="240" w:lineRule="auto"/>
              <w:rPr>
                <w:color w:val="000000"/>
                <w:lang w:eastAsia="bg-BG"/>
              </w:rPr>
            </w:pPr>
          </w:p>
        </w:tc>
        <w:tc>
          <w:tcPr>
            <w:tcW w:w="5672" w:type="dxa"/>
            <w:shd w:val="clear" w:color="auto" w:fill="FFFFCC"/>
            <w:noWrap/>
          </w:tcPr>
          <w:p w:rsidR="004D0C4A" w:rsidRPr="004634C9" w:rsidRDefault="004D0C4A" w:rsidP="00B65FA4">
            <w:pPr>
              <w:spacing w:before="100" w:beforeAutospacing="1" w:after="100" w:afterAutospacing="1" w:line="240" w:lineRule="auto"/>
              <w:jc w:val="right"/>
              <w:rPr>
                <w:b/>
                <w:bCs/>
                <w:color w:val="000000"/>
                <w:sz w:val="24"/>
                <w:szCs w:val="24"/>
                <w:lang w:eastAsia="bg-BG"/>
              </w:rPr>
            </w:pPr>
          </w:p>
        </w:tc>
        <w:tc>
          <w:tcPr>
            <w:tcW w:w="671" w:type="dxa"/>
            <w:shd w:val="clear" w:color="auto" w:fill="FFFFCC"/>
            <w:noWrap/>
            <w:vAlign w:val="bottom"/>
          </w:tcPr>
          <w:p w:rsidR="004D0C4A" w:rsidRPr="004634C9" w:rsidRDefault="004D0C4A" w:rsidP="00B65FA4">
            <w:pPr>
              <w:spacing w:after="0" w:line="240" w:lineRule="auto"/>
              <w:jc w:val="center"/>
              <w:rPr>
                <w:color w:val="000000"/>
                <w:lang w:eastAsia="bg-BG"/>
              </w:rPr>
            </w:pPr>
          </w:p>
        </w:tc>
        <w:tc>
          <w:tcPr>
            <w:tcW w:w="5122" w:type="dxa"/>
            <w:shd w:val="clear" w:color="auto" w:fill="FFFFCC"/>
            <w:noWrap/>
            <w:vAlign w:val="bottom"/>
          </w:tcPr>
          <w:p w:rsidR="004D0C4A" w:rsidRPr="004634C9" w:rsidRDefault="004D0C4A" w:rsidP="00B65FA4">
            <w:pPr>
              <w:spacing w:after="0" w:line="240" w:lineRule="auto"/>
              <w:jc w:val="right"/>
              <w:rPr>
                <w:color w:val="000000"/>
                <w:lang w:eastAsia="bg-BG"/>
              </w:rPr>
            </w:pPr>
          </w:p>
        </w:tc>
        <w:tc>
          <w:tcPr>
            <w:tcW w:w="1554" w:type="dxa"/>
            <w:shd w:val="clear" w:color="auto" w:fill="FFFFCC"/>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val="en-US" w:eastAsia="bg-BG"/>
              </w:rPr>
            </w:pPr>
            <w:r w:rsidRPr="004634C9">
              <w:rPr>
                <w:color w:val="000000"/>
                <w:lang w:val="en-US" w:eastAsia="bg-BG"/>
              </w:rPr>
              <w:t>III.</w:t>
            </w:r>
          </w:p>
        </w:tc>
        <w:tc>
          <w:tcPr>
            <w:tcW w:w="1864" w:type="dxa"/>
            <w:noWrap/>
            <w:vAlign w:val="bottom"/>
          </w:tcPr>
          <w:p w:rsidR="004D0C4A" w:rsidRPr="004634C9" w:rsidRDefault="004D0C4A" w:rsidP="00B65FA4">
            <w:pPr>
              <w:spacing w:after="0" w:line="240" w:lineRule="auto"/>
              <w:rPr>
                <w:color w:val="000000"/>
                <w:lang w:eastAsia="bg-BG"/>
              </w:rPr>
            </w:pPr>
          </w:p>
        </w:tc>
        <w:tc>
          <w:tcPr>
            <w:tcW w:w="5672" w:type="dxa"/>
            <w:noWrap/>
          </w:tcPr>
          <w:p w:rsidR="004D0C4A" w:rsidRPr="004634C9" w:rsidRDefault="004D0C4A" w:rsidP="00B65FA4">
            <w:pPr>
              <w:spacing w:before="100" w:beforeAutospacing="1" w:after="100" w:afterAutospacing="1" w:line="240" w:lineRule="auto"/>
              <w:jc w:val="center"/>
              <w:rPr>
                <w:b/>
                <w:bCs/>
                <w:color w:val="000000"/>
                <w:sz w:val="24"/>
                <w:szCs w:val="24"/>
                <w:lang w:eastAsia="bg-BG"/>
              </w:rPr>
            </w:pPr>
            <w:r w:rsidRPr="004634C9">
              <w:rPr>
                <w:b/>
                <w:bCs/>
                <w:color w:val="000000"/>
                <w:sz w:val="24"/>
                <w:szCs w:val="24"/>
                <w:lang w:eastAsia="bg-BG"/>
              </w:rPr>
              <w:t>АПАРАТУРА ЕДНОДНЕВНА ХИРУРГИЯ</w:t>
            </w:r>
          </w:p>
        </w:tc>
        <w:tc>
          <w:tcPr>
            <w:tcW w:w="671" w:type="dxa"/>
            <w:noWrap/>
            <w:vAlign w:val="bottom"/>
          </w:tcPr>
          <w:p w:rsidR="004D0C4A" w:rsidRPr="004634C9" w:rsidRDefault="004D0C4A" w:rsidP="00B65FA4">
            <w:pPr>
              <w:spacing w:after="0" w:line="240" w:lineRule="auto"/>
              <w:jc w:val="center"/>
              <w:rPr>
                <w:color w:val="000000"/>
                <w:lang w:eastAsia="bg-BG"/>
              </w:rPr>
            </w:pPr>
          </w:p>
        </w:tc>
        <w:tc>
          <w:tcPr>
            <w:tcW w:w="5122" w:type="dxa"/>
            <w:noWrap/>
            <w:vAlign w:val="bottom"/>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1.</w:t>
            </w: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Анестезиологичен апарат с пациентен монитор</w:t>
            </w:r>
          </w:p>
          <w:p w:rsidR="004D0C4A" w:rsidRPr="004634C9" w:rsidRDefault="004D0C4A" w:rsidP="00B65FA4">
            <w:pPr>
              <w:spacing w:after="0" w:line="240" w:lineRule="auto"/>
              <w:rPr>
                <w:color w:val="000000"/>
                <w:lang w:eastAsia="bg-BG"/>
              </w:rPr>
            </w:pPr>
          </w:p>
        </w:tc>
        <w:tc>
          <w:tcPr>
            <w:tcW w:w="5672" w:type="dxa"/>
            <w:noWrap/>
          </w:tcPr>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Компактен мобилен апарат,  на колела, лесен за преместване със спирачки на колелата, за инхалационна наркоза на новородени, деца и възпрастни</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Изводи за централно захранване с медицински газове – О2, въздух, N2O и възможност за захранване от бутилки за  О2, N2O.</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 xml:space="preserve">Апаратът да бъде с 2 активни гнезда за два изпарителя. </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Апаратът да бъде окомплектован с изпарител за Севофлуран. Изпарителят  да бъде електронен.  Нивото на анестетик в изпарителя да може да се следи от две места - на изпратиеля и на контролният монитор на апарата</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Да има система за отвеждане не отработените газове (AGSS)</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Да има абсорбатор за въглероден двуокис</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Възможност за Low Flow анестезия</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Електронно дозиране, измерване и виртуален ротаметричен блок на газовата смес</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Режими на обдишване: контролиран по обем, контролиран по налягане, ръчен, спонтанен</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Електронно контролиран вентилатор, който работи  с технология на обдишване различна от бутално(пистонен) принцип, със следните параметри:</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Задаване на тидален обем при обдишване 20-1500 ml;</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Задаване на дихателна честота 4-100 бр/мин.;</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Задаване на съотношение I:Е - 1:10 – 4:1</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Задаване на инспираторно налягане в диапазона 0 – 120 cmH2O</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Регулиране на PEEP по време на контролирана вентилация в диапазона 0-50 cmH2O</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Задаване на инспираторна пауза в диапазона 0-30%</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Инспираторен поток – макс. 3,3 l/s (200 l/min)</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Тригер – по налягане и по поток</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Свеж газ поток в диапазона  0,3 – 20 l/min</w:t>
            </w:r>
          </w:p>
          <w:p w:rsidR="004D0C4A" w:rsidRPr="004634C9" w:rsidRDefault="004D0C4A" w:rsidP="00B65FA4">
            <w:pPr>
              <w:rPr>
                <w:rFonts w:ascii="Arial" w:hAnsi="Arial" w:cs="Arial"/>
                <w:sz w:val="16"/>
                <w:szCs w:val="16"/>
              </w:rPr>
            </w:pP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Интегрирана дихателна система, лесна и удобна за почистване с възможно по-малко елементи. Всички части от системата да бъдат автоклаворуеми, включително и сензора за поток</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Вградено аварийно батерийно захранване, за 90 минути, при пълен  работен капацитет на апарата</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 xml:space="preserve">Аларми на апарата за всички животозастрашаващи параметри, включително високо налягане, утечки, спиране на газоподаването. </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Регулиране на кислородна концентрация в диапазона 21-100%, при работа с райски газ 28-100%</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Изобразяване на дихателни примки – поток/обем; обем/налягане</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Автоматичен тест на апарата. Да има възможност за спешно вклюване на апарата.</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Апаратът да бъде с 15” тъч скрийн монитор за управление и мониториране на парамтери. Да мониторирта едновременно до 6 криви и  2 примки.  Мониторът да може да се върти на 360º.</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Апаратът да бъде с газов модул, с парамагнитен кислороден сензор. Да мониторира всички основни дихателни парамтери  и концентрация на О2, N2O, анестетик, СО2. Автоматично да разпознава вида анестетик.</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Аудио-визуални аларами с обяснителен текст</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Апаратът да бъде окомплектован с електронни изпраители за севофлуран и изофлуран</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Системата да отговаря на стандарт IEC60601-1 ed.2</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Апаратът да бъде окомплектован с шлангове, маска, мех и симулатор на бял дроб.</w:t>
            </w:r>
          </w:p>
          <w:p w:rsidR="004D0C4A" w:rsidRPr="004634C9" w:rsidRDefault="004D0C4A" w:rsidP="00B65FA4">
            <w:pPr>
              <w:numPr>
                <w:ilvl w:val="0"/>
                <w:numId w:val="20"/>
              </w:numPr>
              <w:spacing w:after="0" w:line="240" w:lineRule="auto"/>
              <w:rPr>
                <w:rFonts w:ascii="Arial" w:hAnsi="Arial" w:cs="Arial"/>
                <w:sz w:val="16"/>
                <w:szCs w:val="16"/>
              </w:rPr>
            </w:pPr>
            <w:r w:rsidRPr="004634C9">
              <w:rPr>
                <w:rFonts w:ascii="Arial" w:hAnsi="Arial" w:cs="Arial"/>
                <w:sz w:val="16"/>
                <w:szCs w:val="16"/>
              </w:rPr>
              <w:t>Апаратът да бъде окомплекто с цветен пациентен монитор, с TFT/LCD дисплей със следните параметри:</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Минимум 10” диагонал на екрана</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Вградена батерия за минимум 2 часа</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Възможност за изобразяване на минимум 8 криви</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Мониториране на ЕКГ, аритмия, ST анализ,  защита от дефибрилатор работа с електронож, детекция на пейсмейкър</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Честота и крив ана дишане</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О2 концентрация – графика и параметър</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Неинвазивно кръвно налягане, инвазивно кръвно налягане</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Графични и таблични трендове</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Аудиовизуална аларма, изградена на приоритетен принцип</w:t>
            </w:r>
          </w:p>
          <w:p w:rsidR="004D0C4A" w:rsidRPr="004634C9" w:rsidRDefault="004D0C4A" w:rsidP="00B65FA4">
            <w:pPr>
              <w:numPr>
                <w:ilvl w:val="1"/>
                <w:numId w:val="20"/>
              </w:numPr>
              <w:spacing w:after="0" w:line="240" w:lineRule="auto"/>
              <w:rPr>
                <w:rFonts w:ascii="Arial" w:hAnsi="Arial" w:cs="Arial"/>
                <w:sz w:val="16"/>
                <w:szCs w:val="16"/>
              </w:rPr>
            </w:pPr>
            <w:r w:rsidRPr="004634C9">
              <w:rPr>
                <w:rFonts w:ascii="Arial" w:hAnsi="Arial" w:cs="Arial"/>
                <w:sz w:val="16"/>
                <w:szCs w:val="16"/>
              </w:rPr>
              <w:t xml:space="preserve">Възможност за включване към централна мрежа </w:t>
            </w:r>
          </w:p>
          <w:p w:rsidR="004D0C4A" w:rsidRPr="004634C9" w:rsidRDefault="004D0C4A" w:rsidP="00B65FA4">
            <w:pPr>
              <w:ind w:left="1080"/>
            </w:pPr>
          </w:p>
          <w:p w:rsidR="004D0C4A" w:rsidRPr="004634C9" w:rsidRDefault="004D0C4A" w:rsidP="00B65FA4">
            <w:pPr>
              <w:spacing w:after="0" w:line="240" w:lineRule="auto"/>
              <w:rPr>
                <w:color w:val="000000"/>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2.</w:t>
            </w: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Универсална операционна маса</w:t>
            </w:r>
          </w:p>
        </w:tc>
        <w:tc>
          <w:tcPr>
            <w:tcW w:w="5672" w:type="dxa"/>
            <w:noWrap/>
          </w:tcPr>
          <w:p w:rsidR="004D0C4A" w:rsidRPr="004634C9" w:rsidRDefault="004D0C4A" w:rsidP="00B65FA4">
            <w:pPr>
              <w:numPr>
                <w:ilvl w:val="0"/>
                <w:numId w:val="22"/>
              </w:numPr>
              <w:spacing w:after="0" w:line="240" w:lineRule="auto"/>
              <w:ind w:left="284" w:hanging="284"/>
              <w:rPr>
                <w:rFonts w:ascii="Arial" w:hAnsi="Arial" w:cs="Arial"/>
                <w:sz w:val="16"/>
                <w:szCs w:val="16"/>
                <w:lang w:val="en-US"/>
              </w:rPr>
            </w:pPr>
            <w:r w:rsidRPr="004634C9">
              <w:rPr>
                <w:rFonts w:ascii="Arial" w:hAnsi="Arial" w:cs="Arial"/>
                <w:sz w:val="16"/>
                <w:szCs w:val="16"/>
              </w:rPr>
              <w:t>Частите на масата да са изработени изцяло от неръждаема стомана, устойчива на дезинфектанти</w:t>
            </w:r>
            <w:r w:rsidRPr="004634C9">
              <w:rPr>
                <w:rFonts w:ascii="Arial" w:hAnsi="Arial" w:cs="Arial"/>
                <w:sz w:val="16"/>
                <w:szCs w:val="16"/>
                <w:lang w:val="en-US"/>
              </w:rPr>
              <w:t>.</w:t>
            </w:r>
          </w:p>
          <w:p w:rsidR="004D0C4A" w:rsidRPr="004634C9" w:rsidRDefault="004D0C4A" w:rsidP="000B2C86">
            <w:pPr>
              <w:numPr>
                <w:ilvl w:val="0"/>
                <w:numId w:val="22"/>
              </w:numPr>
              <w:spacing w:after="0" w:line="240" w:lineRule="auto"/>
              <w:ind w:left="284" w:hanging="284"/>
              <w:rPr>
                <w:rFonts w:ascii="Arial" w:hAnsi="Arial" w:cs="Arial"/>
                <w:sz w:val="16"/>
                <w:szCs w:val="16"/>
              </w:rPr>
            </w:pPr>
            <w:r w:rsidRPr="004634C9">
              <w:rPr>
                <w:rFonts w:ascii="Arial" w:hAnsi="Arial" w:cs="Arial"/>
                <w:sz w:val="16"/>
                <w:szCs w:val="16"/>
              </w:rPr>
              <w:t>Полезен товар не по-малко от 22</w:t>
            </w:r>
            <w:r w:rsidRPr="004634C9">
              <w:rPr>
                <w:rFonts w:ascii="Arial" w:hAnsi="Arial" w:cs="Arial"/>
                <w:sz w:val="16"/>
                <w:szCs w:val="16"/>
                <w:lang w:val="en-US"/>
              </w:rPr>
              <w:t>5</w:t>
            </w:r>
            <w:r w:rsidRPr="004634C9">
              <w:rPr>
                <w:rFonts w:ascii="Arial" w:hAnsi="Arial" w:cs="Arial"/>
                <w:sz w:val="16"/>
                <w:szCs w:val="16"/>
              </w:rPr>
              <w:t xml:space="preserve"> кг</w:t>
            </w:r>
            <w:r w:rsidRPr="004634C9">
              <w:rPr>
                <w:rFonts w:ascii="Arial" w:hAnsi="Arial" w:cs="Arial"/>
                <w:sz w:val="16"/>
                <w:szCs w:val="16"/>
                <w:lang w:val="en-US"/>
              </w:rPr>
              <w:t>.</w:t>
            </w:r>
            <w:r w:rsidRPr="004634C9">
              <w:rPr>
                <w:rFonts w:ascii="Arial" w:hAnsi="Arial" w:cs="Arial"/>
                <w:color w:val="FF0000"/>
                <w:sz w:val="16"/>
                <w:szCs w:val="16"/>
              </w:rPr>
              <w:t xml:space="preserve"> </w:t>
            </w:r>
          </w:p>
          <w:p w:rsidR="004D0C4A" w:rsidRPr="004634C9" w:rsidRDefault="004D0C4A" w:rsidP="000B2C86">
            <w:pPr>
              <w:numPr>
                <w:ilvl w:val="0"/>
                <w:numId w:val="22"/>
              </w:numPr>
              <w:spacing w:after="0" w:line="240" w:lineRule="auto"/>
              <w:ind w:left="284" w:hanging="284"/>
              <w:rPr>
                <w:rFonts w:ascii="Arial" w:hAnsi="Arial" w:cs="Arial"/>
                <w:sz w:val="16"/>
                <w:szCs w:val="16"/>
              </w:rPr>
            </w:pPr>
            <w:r w:rsidRPr="004634C9">
              <w:rPr>
                <w:rFonts w:ascii="Arial" w:hAnsi="Arial" w:cs="Arial"/>
                <w:sz w:val="16"/>
                <w:szCs w:val="16"/>
              </w:rPr>
              <w:t>Електромоторно регулиране на височина, Тренделенбург/Анти-Тренделенбург, латерален наклон.</w:t>
            </w:r>
          </w:p>
          <w:p w:rsidR="004D0C4A" w:rsidRPr="004634C9" w:rsidRDefault="004D0C4A" w:rsidP="00B65FA4">
            <w:pPr>
              <w:numPr>
                <w:ilvl w:val="0"/>
                <w:numId w:val="22"/>
              </w:numPr>
              <w:spacing w:after="0" w:line="240" w:lineRule="auto"/>
              <w:ind w:left="284" w:hanging="284"/>
              <w:rPr>
                <w:rFonts w:ascii="Arial" w:hAnsi="Arial" w:cs="Arial"/>
                <w:sz w:val="16"/>
                <w:szCs w:val="16"/>
                <w:lang w:val="en-US"/>
              </w:rPr>
            </w:pPr>
            <w:r w:rsidRPr="004634C9">
              <w:rPr>
                <w:rFonts w:ascii="Arial" w:hAnsi="Arial" w:cs="Arial"/>
                <w:sz w:val="16"/>
                <w:szCs w:val="16"/>
              </w:rPr>
              <w:t>Централна система с педал за управление на колелата с три позиции – заключване, насочен ход и свободно  движение</w:t>
            </w:r>
            <w:r w:rsidRPr="004634C9">
              <w:rPr>
                <w:rFonts w:ascii="Arial" w:hAnsi="Arial" w:cs="Arial"/>
                <w:sz w:val="16"/>
                <w:szCs w:val="16"/>
                <w:lang w:val="en-US"/>
              </w:rPr>
              <w:t>.</w:t>
            </w:r>
            <w:r w:rsidRPr="004634C9">
              <w:rPr>
                <w:rFonts w:ascii="Arial" w:hAnsi="Arial" w:cs="Arial"/>
                <w:sz w:val="16"/>
                <w:szCs w:val="16"/>
              </w:rPr>
              <w:t xml:space="preserve"> Колелата да са двойни, антистатични с минимален диаметър 15 см.</w:t>
            </w:r>
            <w:r w:rsidRPr="004634C9">
              <w:rPr>
                <w:rFonts w:ascii="Arial" w:hAnsi="Arial" w:cs="Arial"/>
                <w:sz w:val="16"/>
                <w:szCs w:val="16"/>
                <w:lang w:val="en-US"/>
              </w:rPr>
              <w:t>,</w:t>
            </w:r>
            <w:r w:rsidRPr="004634C9">
              <w:rPr>
                <w:sz w:val="16"/>
                <w:szCs w:val="16"/>
              </w:rPr>
              <w:t xml:space="preserve"> </w:t>
            </w:r>
            <w:r w:rsidRPr="004634C9">
              <w:rPr>
                <w:rFonts w:ascii="Arial" w:hAnsi="Arial" w:cs="Arial"/>
                <w:sz w:val="16"/>
                <w:szCs w:val="16"/>
              </w:rPr>
              <w:t xml:space="preserve">затворени (гладки, без видими лагери, оси и/или монтажни болтове/елементи). </w:t>
            </w:r>
          </w:p>
          <w:p w:rsidR="004D0C4A" w:rsidRPr="004634C9" w:rsidRDefault="004D0C4A" w:rsidP="00B65FA4">
            <w:pPr>
              <w:numPr>
                <w:ilvl w:val="0"/>
                <w:numId w:val="22"/>
              </w:numPr>
              <w:spacing w:after="0" w:line="240" w:lineRule="auto"/>
              <w:ind w:left="284" w:hanging="284"/>
              <w:rPr>
                <w:rFonts w:ascii="Arial" w:hAnsi="Arial" w:cs="Arial"/>
                <w:sz w:val="16"/>
                <w:szCs w:val="16"/>
                <w:lang w:val="en-US"/>
              </w:rPr>
            </w:pPr>
            <w:r w:rsidRPr="004634C9">
              <w:rPr>
                <w:rFonts w:ascii="Arial" w:hAnsi="Arial" w:cs="Arial"/>
                <w:sz w:val="16"/>
                <w:szCs w:val="16"/>
              </w:rPr>
              <w:t>Не моторизираните стави да са с маркер за нулева позиция и система предотвратяваща неволното им отваряне.</w:t>
            </w:r>
          </w:p>
          <w:p w:rsidR="004D0C4A" w:rsidRPr="004634C9" w:rsidRDefault="004D0C4A" w:rsidP="00B65FA4">
            <w:pPr>
              <w:numPr>
                <w:ilvl w:val="0"/>
                <w:numId w:val="22"/>
              </w:numPr>
              <w:spacing w:after="0" w:line="240" w:lineRule="auto"/>
              <w:ind w:left="284" w:hanging="284"/>
              <w:rPr>
                <w:rFonts w:ascii="Arial" w:hAnsi="Arial" w:cs="Arial"/>
                <w:sz w:val="16"/>
                <w:szCs w:val="16"/>
                <w:lang w:val="en-US"/>
              </w:rPr>
            </w:pPr>
            <w:r w:rsidRPr="004634C9">
              <w:rPr>
                <w:rFonts w:ascii="Arial" w:hAnsi="Arial" w:cs="Arial"/>
                <w:sz w:val="16"/>
                <w:szCs w:val="16"/>
              </w:rPr>
              <w:t>Подложките (матраците) на плота да се закрепят, чрез система от метални гъбовидни фикс</w:t>
            </w:r>
            <w:r w:rsidRPr="004634C9">
              <w:rPr>
                <w:rFonts w:ascii="Arial" w:hAnsi="Arial" w:cs="Arial"/>
                <w:sz w:val="16"/>
                <w:szCs w:val="16"/>
                <w:lang w:val="en-US"/>
              </w:rPr>
              <w:t>a</w:t>
            </w:r>
            <w:r w:rsidRPr="004634C9">
              <w:rPr>
                <w:rFonts w:ascii="Arial" w:hAnsi="Arial" w:cs="Arial"/>
                <w:sz w:val="16"/>
                <w:szCs w:val="16"/>
              </w:rPr>
              <w:t>тори (</w:t>
            </w:r>
            <w:r w:rsidRPr="004634C9">
              <w:rPr>
                <w:rFonts w:ascii="Arial" w:hAnsi="Arial" w:cs="Arial"/>
                <w:sz w:val="16"/>
                <w:szCs w:val="16"/>
                <w:u w:val="single"/>
              </w:rPr>
              <w:t>различни от</w:t>
            </w:r>
            <w:r w:rsidRPr="004634C9">
              <w:rPr>
                <w:rFonts w:ascii="Arial" w:hAnsi="Arial" w:cs="Arial"/>
                <w:sz w:val="16"/>
                <w:szCs w:val="16"/>
              </w:rPr>
              <w:t xml:space="preserve"> велкро ленти) – осигурявайки </w:t>
            </w:r>
            <w:r w:rsidRPr="004634C9">
              <w:rPr>
                <w:rFonts w:ascii="Arial" w:hAnsi="Arial" w:cs="Arial"/>
                <w:sz w:val="16"/>
                <w:szCs w:val="16"/>
                <w:lang w:val="ru-RU"/>
              </w:rPr>
              <w:t>лесно и ефективно почистване.</w:t>
            </w:r>
          </w:p>
          <w:p w:rsidR="004D0C4A" w:rsidRPr="004634C9" w:rsidRDefault="004D0C4A" w:rsidP="00B65FA4">
            <w:pPr>
              <w:numPr>
                <w:ilvl w:val="0"/>
                <w:numId w:val="22"/>
              </w:numPr>
              <w:spacing w:after="0" w:line="240" w:lineRule="auto"/>
              <w:ind w:left="284" w:hanging="284"/>
              <w:rPr>
                <w:rFonts w:ascii="Arial" w:hAnsi="Arial" w:cs="Arial"/>
                <w:sz w:val="16"/>
                <w:szCs w:val="16"/>
                <w:lang w:val="en-US"/>
              </w:rPr>
            </w:pPr>
            <w:r w:rsidRPr="004634C9">
              <w:rPr>
                <w:rFonts w:ascii="Arial" w:hAnsi="Arial" w:cs="Arial"/>
                <w:sz w:val="16"/>
                <w:szCs w:val="16"/>
              </w:rPr>
              <w:t>Плотът да е с надлъжно плъзгане минимум 25 см.</w:t>
            </w:r>
            <w:r w:rsidRPr="004634C9">
              <w:rPr>
                <w:rFonts w:ascii="Arial" w:hAnsi="Arial" w:cs="Arial"/>
                <w:sz w:val="16"/>
                <w:szCs w:val="16"/>
                <w:lang w:val="en-US"/>
              </w:rPr>
              <w:t xml:space="preserve"> </w:t>
            </w:r>
            <w:r w:rsidRPr="004634C9">
              <w:rPr>
                <w:rFonts w:ascii="Arial" w:hAnsi="Arial" w:cs="Arial"/>
                <w:sz w:val="16"/>
                <w:szCs w:val="16"/>
              </w:rPr>
              <w:t>и вграден торакс-елеватор.</w:t>
            </w:r>
          </w:p>
          <w:p w:rsidR="004D0C4A" w:rsidRPr="004634C9" w:rsidRDefault="004D0C4A" w:rsidP="00B65FA4">
            <w:pPr>
              <w:ind w:left="284"/>
              <w:rPr>
                <w:rFonts w:ascii="Arial" w:hAnsi="Arial" w:cs="Arial"/>
                <w:sz w:val="16"/>
                <w:szCs w:val="16"/>
                <w:lang w:val="en-US"/>
              </w:rPr>
            </w:pPr>
            <w:r w:rsidRPr="004634C9">
              <w:rPr>
                <w:rFonts w:ascii="Arial" w:hAnsi="Arial" w:cs="Arial"/>
                <w:sz w:val="16"/>
                <w:szCs w:val="16"/>
              </w:rPr>
              <w:t xml:space="preserve">Пет секционен плот:  глава с две стави с възможност управление с една ръка; гръбна секция с газов съпорт ; седалищна секция; </w:t>
            </w:r>
            <w:r w:rsidRPr="004634C9">
              <w:rPr>
                <w:rFonts w:ascii="Arial" w:hAnsi="Arial" w:cs="Arial"/>
                <w:sz w:val="16"/>
                <w:szCs w:val="16"/>
                <w:lang w:val="ru-RU"/>
              </w:rPr>
              <w:t>разделена секция за крака</w:t>
            </w:r>
            <w:r w:rsidRPr="004634C9">
              <w:rPr>
                <w:rFonts w:ascii="Arial" w:hAnsi="Arial" w:cs="Arial"/>
                <w:sz w:val="16"/>
                <w:szCs w:val="16"/>
              </w:rPr>
              <w:t>.</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lang w:val="en-US"/>
              </w:rPr>
            </w:pPr>
            <w:r w:rsidRPr="004634C9">
              <w:rPr>
                <w:rFonts w:ascii="Arial" w:hAnsi="Arial" w:cs="Arial"/>
                <w:sz w:val="16"/>
                <w:szCs w:val="16"/>
              </w:rPr>
              <w:t>Минимална обща дължина на плота - 205 см, ширина 58 см.; подложките да са антистатични с дебелина мин. 5 см.</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lang w:val="en-US"/>
              </w:rPr>
            </w:pPr>
            <w:r w:rsidRPr="004634C9">
              <w:rPr>
                <w:rFonts w:ascii="Arial" w:hAnsi="Arial" w:cs="Arial"/>
                <w:sz w:val="16"/>
                <w:szCs w:val="16"/>
              </w:rPr>
              <w:t>Привеждане на електрическите движения в нулева позиция с една команда.</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lang w:val="en-US"/>
              </w:rPr>
            </w:pPr>
            <w:r w:rsidRPr="004634C9">
              <w:rPr>
                <w:rFonts w:ascii="Arial" w:hAnsi="Arial" w:cs="Arial"/>
                <w:sz w:val="16"/>
                <w:szCs w:val="16"/>
              </w:rPr>
              <w:t>Масата да има следните електрически движения:</w:t>
            </w:r>
          </w:p>
          <w:p w:rsidR="004D0C4A" w:rsidRPr="00255F13" w:rsidRDefault="004D0C4A" w:rsidP="00B65FA4">
            <w:pPr>
              <w:pStyle w:val="BodyText"/>
              <w:ind w:right="152"/>
              <w:rPr>
                <w:rFonts w:ascii="Arial" w:hAnsi="Arial" w:cs="Arial"/>
                <w:sz w:val="16"/>
                <w:szCs w:val="16"/>
              </w:rPr>
            </w:pPr>
            <w:r w:rsidRPr="00255F13">
              <w:rPr>
                <w:rFonts w:ascii="Arial" w:hAnsi="Arial" w:cs="Arial"/>
                <w:sz w:val="16"/>
                <w:szCs w:val="16"/>
              </w:rPr>
              <w:t xml:space="preserve">- регулиране по височина – не по-малко от 40 см, започващи максимум от 70 см. </w:t>
            </w:r>
          </w:p>
          <w:p w:rsidR="004D0C4A" w:rsidRPr="004634C9" w:rsidRDefault="004D0C4A" w:rsidP="00B65FA4">
            <w:pPr>
              <w:rPr>
                <w:rFonts w:ascii="Arial" w:hAnsi="Arial" w:cs="Arial"/>
                <w:sz w:val="16"/>
                <w:szCs w:val="16"/>
              </w:rPr>
            </w:pPr>
            <w:r w:rsidRPr="004634C9">
              <w:rPr>
                <w:rFonts w:ascii="Arial" w:hAnsi="Arial" w:cs="Arial"/>
                <w:sz w:val="16"/>
                <w:szCs w:val="16"/>
              </w:rPr>
              <w:t>- тренделенбург/антитренделенбург минимум +30/ - 35˚;</w:t>
            </w:r>
          </w:p>
          <w:p w:rsidR="004D0C4A" w:rsidRPr="004634C9" w:rsidRDefault="004D0C4A" w:rsidP="00B65FA4">
            <w:pPr>
              <w:rPr>
                <w:rFonts w:ascii="Arial" w:hAnsi="Arial" w:cs="Arial"/>
                <w:sz w:val="16"/>
                <w:szCs w:val="16"/>
              </w:rPr>
            </w:pPr>
            <w:r w:rsidRPr="004634C9">
              <w:rPr>
                <w:rFonts w:ascii="Arial" w:hAnsi="Arial" w:cs="Arial"/>
                <w:sz w:val="16"/>
                <w:szCs w:val="16"/>
              </w:rPr>
              <w:t>- страничен наклон: +/- 25 градуса.</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lang w:val="en-US"/>
              </w:rPr>
            </w:pPr>
            <w:r w:rsidRPr="004634C9">
              <w:rPr>
                <w:rFonts w:ascii="Arial" w:hAnsi="Arial" w:cs="Arial"/>
                <w:sz w:val="16"/>
                <w:szCs w:val="16"/>
              </w:rPr>
              <w:t>Механични движения:</w:t>
            </w:r>
          </w:p>
          <w:p w:rsidR="004D0C4A" w:rsidRPr="004634C9" w:rsidRDefault="004D0C4A" w:rsidP="00B65FA4">
            <w:pPr>
              <w:rPr>
                <w:rFonts w:ascii="Arial" w:hAnsi="Arial" w:cs="Arial"/>
                <w:sz w:val="16"/>
                <w:szCs w:val="16"/>
              </w:rPr>
            </w:pPr>
            <w:r w:rsidRPr="004634C9">
              <w:rPr>
                <w:rFonts w:ascii="Arial" w:hAnsi="Arial" w:cs="Arial"/>
                <w:sz w:val="16"/>
                <w:szCs w:val="16"/>
              </w:rPr>
              <w:t>- двуставна секция глава: предна става в диапазон +55/ -55˚, задна става +55˚;</w:t>
            </w:r>
          </w:p>
          <w:p w:rsidR="004D0C4A" w:rsidRPr="004634C9" w:rsidRDefault="004D0C4A" w:rsidP="00B65FA4">
            <w:pPr>
              <w:rPr>
                <w:rFonts w:ascii="Arial" w:hAnsi="Arial" w:cs="Arial"/>
                <w:sz w:val="16"/>
                <w:szCs w:val="16"/>
              </w:rPr>
            </w:pPr>
            <w:r w:rsidRPr="004634C9">
              <w:rPr>
                <w:rFonts w:ascii="Arial" w:hAnsi="Arial" w:cs="Arial"/>
                <w:sz w:val="16"/>
                <w:szCs w:val="16"/>
              </w:rPr>
              <w:t>- секция гръб: +85/-30˚;</w:t>
            </w:r>
          </w:p>
          <w:p w:rsidR="004D0C4A" w:rsidRPr="004634C9" w:rsidRDefault="004D0C4A" w:rsidP="00B65FA4">
            <w:pPr>
              <w:rPr>
                <w:rFonts w:ascii="Arial" w:hAnsi="Arial" w:cs="Arial"/>
                <w:sz w:val="16"/>
                <w:szCs w:val="16"/>
              </w:rPr>
            </w:pPr>
            <w:r w:rsidRPr="004634C9">
              <w:rPr>
                <w:rFonts w:ascii="Arial" w:hAnsi="Arial" w:cs="Arial"/>
                <w:sz w:val="16"/>
                <w:szCs w:val="16"/>
              </w:rPr>
              <w:t>- двойна секция крака с газов съпорт: нагоре/надолу +20/- 90˚, с възможност за отвеждане встръни на всеки крак минимум на 90°;.</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lang w:val="en-US"/>
              </w:rPr>
            </w:pPr>
            <w:r w:rsidRPr="004634C9">
              <w:rPr>
                <w:rFonts w:ascii="Arial" w:hAnsi="Arial" w:cs="Arial"/>
                <w:sz w:val="16"/>
                <w:szCs w:val="16"/>
                <w:lang w:val="ru-RU"/>
              </w:rPr>
              <w:t xml:space="preserve">Рентгенопрозрачност на плота по цялата му дължина. </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rPr>
            </w:pPr>
            <w:r w:rsidRPr="004634C9">
              <w:rPr>
                <w:rFonts w:ascii="Arial" w:hAnsi="Arial" w:cs="Arial"/>
                <w:sz w:val="16"/>
                <w:szCs w:val="16"/>
              </w:rPr>
              <w:t xml:space="preserve">Управление на масата – кабелно дистанционно. Резервен панел за управление управление на всички функции от колоната с индикатори за: заредена батерия, нужда от зареждане и зареждане на батерията. </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rPr>
            </w:pPr>
            <w:r w:rsidRPr="004634C9">
              <w:rPr>
                <w:rFonts w:ascii="Arial" w:hAnsi="Arial" w:cs="Arial"/>
                <w:sz w:val="16"/>
                <w:szCs w:val="16"/>
              </w:rPr>
              <w:t>Електронен мониторинг на функционирането на батериите и система за защита от прекомерно зареждане.</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lang w:val="en-US"/>
              </w:rPr>
            </w:pPr>
            <w:r w:rsidRPr="004634C9">
              <w:rPr>
                <w:rFonts w:ascii="Arial" w:hAnsi="Arial" w:cs="Arial"/>
                <w:sz w:val="16"/>
                <w:szCs w:val="16"/>
              </w:rPr>
              <w:t>Управлението на масата да се коригира при обратно разполагане на пациента (глава върху секция крака)</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lang w:val="en-US"/>
              </w:rPr>
            </w:pPr>
            <w:r w:rsidRPr="004634C9">
              <w:rPr>
                <w:rFonts w:ascii="Arial" w:hAnsi="Arial" w:cs="Arial"/>
                <w:sz w:val="16"/>
                <w:szCs w:val="16"/>
                <w:lang w:val="ru-RU"/>
              </w:rPr>
              <w:t>Масата да позволява добавяне на секции от въглеродни влакна за работа под рентгенов контрол на 360 градуса за:</w:t>
            </w:r>
          </w:p>
          <w:p w:rsidR="004D0C4A" w:rsidRPr="00255F13" w:rsidRDefault="004D0C4A" w:rsidP="00B65FA4">
            <w:pPr>
              <w:pStyle w:val="BodyText"/>
              <w:numPr>
                <w:ilvl w:val="0"/>
                <w:numId w:val="21"/>
              </w:numPr>
              <w:ind w:right="152"/>
              <w:rPr>
                <w:rFonts w:ascii="Arial" w:hAnsi="Arial" w:cs="Arial"/>
                <w:sz w:val="16"/>
                <w:szCs w:val="16"/>
                <w:lang w:val="en-US"/>
              </w:rPr>
            </w:pPr>
            <w:r w:rsidRPr="00255F13">
              <w:rPr>
                <w:rFonts w:ascii="Arial" w:hAnsi="Arial" w:cs="Arial"/>
                <w:sz w:val="16"/>
                <w:szCs w:val="16"/>
                <w:lang w:val="ru-RU"/>
              </w:rPr>
              <w:t>пелвис</w:t>
            </w:r>
            <w:r w:rsidRPr="00255F13">
              <w:rPr>
                <w:rFonts w:ascii="Arial" w:hAnsi="Arial" w:cs="Arial"/>
                <w:sz w:val="16"/>
                <w:szCs w:val="16"/>
                <w:lang w:val="en-US"/>
              </w:rPr>
              <w:t>;</w:t>
            </w:r>
          </w:p>
          <w:p w:rsidR="004D0C4A" w:rsidRPr="00255F13" w:rsidRDefault="004D0C4A" w:rsidP="00B65FA4">
            <w:pPr>
              <w:pStyle w:val="BodyText"/>
              <w:numPr>
                <w:ilvl w:val="0"/>
                <w:numId w:val="21"/>
              </w:numPr>
              <w:ind w:right="152"/>
              <w:rPr>
                <w:rFonts w:ascii="Arial" w:hAnsi="Arial" w:cs="Arial"/>
                <w:sz w:val="16"/>
                <w:szCs w:val="16"/>
                <w:lang w:val="en-US"/>
              </w:rPr>
            </w:pPr>
            <w:r w:rsidRPr="00255F13">
              <w:rPr>
                <w:rFonts w:ascii="Arial" w:hAnsi="Arial" w:cs="Arial"/>
                <w:sz w:val="16"/>
                <w:szCs w:val="16"/>
                <w:lang w:val="ru-RU"/>
              </w:rPr>
              <w:t>долни крайници</w:t>
            </w:r>
            <w:r w:rsidRPr="00255F13">
              <w:rPr>
                <w:rFonts w:ascii="Arial" w:hAnsi="Arial" w:cs="Arial"/>
                <w:sz w:val="16"/>
                <w:szCs w:val="16"/>
                <w:lang w:val="en-US"/>
              </w:rPr>
              <w:t>.</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rPr>
            </w:pPr>
            <w:r w:rsidRPr="004634C9">
              <w:rPr>
                <w:rFonts w:ascii="Arial" w:hAnsi="Arial" w:cs="Arial"/>
                <w:sz w:val="16"/>
                <w:szCs w:val="16"/>
              </w:rPr>
              <w:t xml:space="preserve">Директно мрежово захранване при аварийни ситуации. </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rPr>
            </w:pPr>
            <w:r w:rsidRPr="004634C9">
              <w:rPr>
                <w:rFonts w:ascii="Arial" w:hAnsi="Arial" w:cs="Arial"/>
                <w:sz w:val="16"/>
                <w:szCs w:val="16"/>
              </w:rPr>
              <w:t>Масата да осигурява капацитет на батериите за минимум 80 операции без зареждане или минимум 7 дни.</w:t>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rPr>
            </w:pPr>
            <w:r w:rsidRPr="004634C9">
              <w:rPr>
                <w:rFonts w:ascii="Arial" w:hAnsi="Arial" w:cs="Arial"/>
                <w:sz w:val="16"/>
                <w:szCs w:val="16"/>
              </w:rPr>
              <w:t>Батерията да е интегрирана в корпуса на шасито без наличие на допълнителна кутия.</w:t>
            </w:r>
            <w:r w:rsidRPr="004634C9">
              <w:rPr>
                <w:rFonts w:ascii="Arial" w:hAnsi="Arial" w:cs="Arial"/>
                <w:sz w:val="16"/>
                <w:szCs w:val="16"/>
              </w:rPr>
              <w:tab/>
            </w:r>
          </w:p>
          <w:p w:rsidR="004D0C4A" w:rsidRPr="004634C9" w:rsidRDefault="004D0C4A" w:rsidP="00B65FA4">
            <w:pPr>
              <w:numPr>
                <w:ilvl w:val="0"/>
                <w:numId w:val="22"/>
              </w:numPr>
              <w:tabs>
                <w:tab w:val="left" w:pos="426"/>
              </w:tabs>
              <w:spacing w:after="0" w:line="240" w:lineRule="auto"/>
              <w:ind w:left="284" w:hanging="284"/>
              <w:rPr>
                <w:rFonts w:ascii="Arial" w:hAnsi="Arial" w:cs="Arial"/>
                <w:sz w:val="16"/>
                <w:szCs w:val="16"/>
              </w:rPr>
            </w:pPr>
            <w:r w:rsidRPr="004634C9">
              <w:rPr>
                <w:rFonts w:ascii="Arial" w:hAnsi="Arial" w:cs="Arial"/>
                <w:sz w:val="16"/>
                <w:szCs w:val="16"/>
              </w:rPr>
              <w:t>Масата да позволява съвместна работа с наличните на пазара системи за интегрирана операционна.</w:t>
            </w:r>
          </w:p>
          <w:p w:rsidR="004D0C4A" w:rsidRPr="004634C9" w:rsidRDefault="004D0C4A" w:rsidP="00B65FA4">
            <w:pPr>
              <w:numPr>
                <w:ilvl w:val="0"/>
                <w:numId w:val="22"/>
              </w:numPr>
              <w:tabs>
                <w:tab w:val="left" w:pos="426"/>
              </w:tabs>
              <w:spacing w:after="0" w:line="240" w:lineRule="auto"/>
              <w:ind w:left="284" w:hanging="284"/>
              <w:rPr>
                <w:rFonts w:ascii="Arial" w:hAnsi="Arial" w:cs="Arial"/>
                <w:b/>
                <w:bCs/>
                <w:sz w:val="16"/>
                <w:szCs w:val="16"/>
              </w:rPr>
            </w:pPr>
            <w:r w:rsidRPr="004634C9">
              <w:rPr>
                <w:rFonts w:ascii="Arial" w:hAnsi="Arial" w:cs="Arial"/>
                <w:b/>
                <w:bCs/>
                <w:sz w:val="16"/>
                <w:szCs w:val="16"/>
              </w:rPr>
              <w:t>Окомплектовка:</w:t>
            </w:r>
          </w:p>
          <w:p w:rsidR="004D0C4A" w:rsidRPr="004634C9" w:rsidRDefault="004D0C4A" w:rsidP="00B65FA4">
            <w:pPr>
              <w:numPr>
                <w:ilvl w:val="0"/>
                <w:numId w:val="23"/>
              </w:numPr>
              <w:spacing w:after="0" w:line="240" w:lineRule="auto"/>
              <w:rPr>
                <w:rFonts w:ascii="Arial" w:hAnsi="Arial" w:cs="Arial"/>
                <w:sz w:val="16"/>
                <w:szCs w:val="16"/>
              </w:rPr>
            </w:pPr>
            <w:r w:rsidRPr="004634C9">
              <w:rPr>
                <w:rFonts w:ascii="Arial" w:hAnsi="Arial" w:cs="Arial"/>
                <w:sz w:val="16"/>
                <w:szCs w:val="16"/>
              </w:rPr>
              <w:t xml:space="preserve">подложка за ръка, с ябълковидна става и дължина 45 см, с регулация по височина и напречно – </w:t>
            </w:r>
            <w:r w:rsidRPr="004634C9">
              <w:rPr>
                <w:rFonts w:ascii="Arial" w:hAnsi="Arial" w:cs="Arial"/>
                <w:sz w:val="16"/>
                <w:szCs w:val="16"/>
                <w:lang w:val="en-US"/>
              </w:rPr>
              <w:t>2</w:t>
            </w:r>
            <w:r w:rsidRPr="004634C9">
              <w:rPr>
                <w:rFonts w:ascii="Arial" w:hAnsi="Arial" w:cs="Arial"/>
                <w:sz w:val="16"/>
                <w:szCs w:val="16"/>
              </w:rPr>
              <w:t xml:space="preserve"> бр.;</w:t>
            </w:r>
          </w:p>
          <w:p w:rsidR="004D0C4A" w:rsidRPr="004634C9" w:rsidRDefault="004D0C4A" w:rsidP="00B65FA4">
            <w:pPr>
              <w:numPr>
                <w:ilvl w:val="0"/>
                <w:numId w:val="23"/>
              </w:numPr>
              <w:spacing w:after="0" w:line="240" w:lineRule="auto"/>
              <w:rPr>
                <w:rFonts w:ascii="Arial" w:hAnsi="Arial" w:cs="Arial"/>
                <w:sz w:val="16"/>
                <w:szCs w:val="16"/>
              </w:rPr>
            </w:pPr>
            <w:r w:rsidRPr="004634C9">
              <w:rPr>
                <w:rFonts w:ascii="Arial" w:hAnsi="Arial" w:cs="Arial"/>
                <w:sz w:val="16"/>
                <w:szCs w:val="16"/>
              </w:rPr>
              <w:t>колан за тяло – 1 бр.;</w:t>
            </w:r>
          </w:p>
          <w:p w:rsidR="004D0C4A" w:rsidRPr="004634C9" w:rsidRDefault="004D0C4A" w:rsidP="00B65FA4">
            <w:pPr>
              <w:numPr>
                <w:ilvl w:val="0"/>
                <w:numId w:val="23"/>
              </w:numPr>
              <w:spacing w:after="0" w:line="240" w:lineRule="auto"/>
              <w:rPr>
                <w:rFonts w:ascii="Arial" w:hAnsi="Arial" w:cs="Arial"/>
                <w:sz w:val="16"/>
                <w:szCs w:val="16"/>
              </w:rPr>
            </w:pPr>
            <w:r w:rsidRPr="004634C9">
              <w:rPr>
                <w:rFonts w:ascii="Arial" w:hAnsi="Arial" w:cs="Arial"/>
                <w:sz w:val="16"/>
                <w:szCs w:val="16"/>
              </w:rPr>
              <w:t>анестезичен екран – разширяем, с клампа, с  регулация по височина и наклон – 1 бр.;</w:t>
            </w:r>
          </w:p>
          <w:p w:rsidR="004D0C4A" w:rsidRPr="004634C9" w:rsidRDefault="004D0C4A" w:rsidP="00B65FA4">
            <w:pPr>
              <w:numPr>
                <w:ilvl w:val="0"/>
                <w:numId w:val="23"/>
              </w:numPr>
              <w:spacing w:after="0" w:line="240" w:lineRule="auto"/>
              <w:rPr>
                <w:rFonts w:ascii="Arial" w:hAnsi="Arial" w:cs="Arial"/>
                <w:sz w:val="16"/>
                <w:szCs w:val="16"/>
              </w:rPr>
            </w:pPr>
            <w:r w:rsidRPr="004634C9">
              <w:rPr>
                <w:rFonts w:ascii="Arial" w:hAnsi="Arial" w:cs="Arial"/>
                <w:sz w:val="16"/>
                <w:szCs w:val="16"/>
              </w:rPr>
              <w:t>кракодържатели по „Гьопел” с вертикална регулация и ябълковидна става, в комплект с тежкотоварна клампа с радиална регулация – 2 бр.;</w:t>
            </w:r>
          </w:p>
          <w:p w:rsidR="004D0C4A" w:rsidRPr="004634C9" w:rsidRDefault="004D0C4A" w:rsidP="00B65FA4">
            <w:pPr>
              <w:numPr>
                <w:ilvl w:val="0"/>
                <w:numId w:val="23"/>
              </w:numPr>
              <w:spacing w:after="0" w:line="240" w:lineRule="auto"/>
              <w:rPr>
                <w:rFonts w:ascii="Arial" w:hAnsi="Arial" w:cs="Arial"/>
                <w:sz w:val="16"/>
                <w:szCs w:val="16"/>
              </w:rPr>
            </w:pPr>
            <w:r w:rsidRPr="004634C9">
              <w:rPr>
                <w:rFonts w:ascii="Arial" w:hAnsi="Arial" w:cs="Arial"/>
                <w:sz w:val="16"/>
                <w:szCs w:val="16"/>
              </w:rPr>
              <w:t>подложка за глава тип „подкова” – 1 бр.</w:t>
            </w:r>
          </w:p>
          <w:p w:rsidR="004D0C4A" w:rsidRPr="004634C9" w:rsidRDefault="004D0C4A" w:rsidP="00B65FA4">
            <w:pPr>
              <w:spacing w:after="0" w:line="240" w:lineRule="auto"/>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3.</w:t>
            </w: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Двутелна светодиодна операционна лампа за таванен монтаж</w:t>
            </w:r>
          </w:p>
        </w:tc>
        <w:tc>
          <w:tcPr>
            <w:tcW w:w="5672" w:type="dxa"/>
            <w:noWrap/>
          </w:tcPr>
          <w:p w:rsidR="004D0C4A" w:rsidRPr="004634C9" w:rsidRDefault="004D0C4A" w:rsidP="00B65FA4">
            <w:pPr>
              <w:numPr>
                <w:ilvl w:val="0"/>
                <w:numId w:val="24"/>
              </w:numPr>
              <w:tabs>
                <w:tab w:val="clear" w:pos="720"/>
                <w:tab w:val="num" w:pos="293"/>
              </w:tabs>
              <w:spacing w:after="0" w:line="240" w:lineRule="auto"/>
              <w:ind w:left="293" w:hanging="284"/>
              <w:rPr>
                <w:sz w:val="16"/>
                <w:szCs w:val="16"/>
                <w:lang w:val="en-US"/>
              </w:rPr>
            </w:pPr>
            <w:r w:rsidRPr="004634C9">
              <w:rPr>
                <w:sz w:val="16"/>
                <w:szCs w:val="16"/>
              </w:rPr>
              <w:t xml:space="preserve">Светодиодна </w:t>
            </w:r>
            <w:r w:rsidRPr="004634C9">
              <w:rPr>
                <w:sz w:val="16"/>
                <w:szCs w:val="16"/>
                <w:lang w:val="en-US"/>
              </w:rPr>
              <w:t xml:space="preserve">(LED) </w:t>
            </w:r>
            <w:r w:rsidRPr="004634C9">
              <w:rPr>
                <w:sz w:val="16"/>
                <w:szCs w:val="16"/>
              </w:rPr>
              <w:t>операционна лампа с множество светодиоди с лещи по цялата повърхност на осветителното тяло, излъчващи застъпващи се светлинни снопове, допринасящи за хомогенно светлинно поле както на повърхността, така и в дълбочина на операционното поле.</w:t>
            </w:r>
            <w:r w:rsidRPr="004634C9">
              <w:rPr>
                <w:sz w:val="16"/>
                <w:szCs w:val="16"/>
                <w:lang w:val="en-US"/>
              </w:rPr>
              <w:t xml:space="preserve"> </w:t>
            </w:r>
          </w:p>
          <w:p w:rsidR="004D0C4A" w:rsidRPr="004634C9" w:rsidRDefault="004D0C4A" w:rsidP="009B45E4">
            <w:pPr>
              <w:numPr>
                <w:ilvl w:val="0"/>
                <w:numId w:val="24"/>
              </w:numPr>
              <w:tabs>
                <w:tab w:val="clear" w:pos="720"/>
                <w:tab w:val="num" w:pos="293"/>
              </w:tabs>
              <w:spacing w:after="0" w:line="240" w:lineRule="auto"/>
              <w:ind w:left="293" w:hanging="284"/>
              <w:rPr>
                <w:sz w:val="16"/>
                <w:szCs w:val="16"/>
                <w:lang w:val="en-US"/>
              </w:rPr>
            </w:pPr>
            <w:r w:rsidRPr="004634C9">
              <w:rPr>
                <w:sz w:val="16"/>
                <w:szCs w:val="16"/>
              </w:rPr>
              <w:t>Светлинни тела с корпус изработен от метал, състоящ, с дизайн не възпрепятстващ ламинарния поток на въздуха. Всяко светлинно тяло да е съставено от минимум три отделни модула, задвижвани от електромотори с цел фокусиране.</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Регулиране цвета на светене</w:t>
            </w:r>
            <w:r w:rsidRPr="004634C9">
              <w:rPr>
                <w:b/>
                <w:bCs/>
                <w:color w:val="000000"/>
                <w:sz w:val="16"/>
                <w:szCs w:val="16"/>
              </w:rPr>
              <w:t xml:space="preserve"> </w:t>
            </w:r>
            <w:r w:rsidRPr="004634C9">
              <w:rPr>
                <w:color w:val="000000"/>
                <w:sz w:val="16"/>
                <w:szCs w:val="16"/>
              </w:rPr>
              <w:t>на</w:t>
            </w:r>
            <w:r w:rsidRPr="004634C9">
              <w:rPr>
                <w:b/>
                <w:bCs/>
                <w:color w:val="000000"/>
                <w:sz w:val="16"/>
                <w:szCs w:val="16"/>
              </w:rPr>
              <w:t xml:space="preserve"> </w:t>
            </w:r>
            <w:r w:rsidRPr="004634C9">
              <w:rPr>
                <w:color w:val="000000"/>
                <w:sz w:val="16"/>
                <w:szCs w:val="16"/>
              </w:rPr>
              <w:t>телата от 3500 - 5000 К в 4 стъпки.</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 xml:space="preserve">Едновременно регулиране на цвета и силата на светене на двете тела от единия от контролните панели. </w:t>
            </w:r>
            <w:r w:rsidRPr="004634C9">
              <w:rPr>
                <w:sz w:val="16"/>
                <w:szCs w:val="16"/>
              </w:rPr>
              <w:t>Ръчно управление на функцията.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Функция за компенсация на сенките от операторите с избор на сценарии за различно разположение на екипа.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Стерилно управление на функциите от контролен панел на тялото.</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 xml:space="preserve">Стерилен контрол на интензитета на светлината и фокуса  чрез централната ръкохватка на светлинните тела. </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Живот на светлинните източници минимум 30 000 часа.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sz w:val="16"/>
                <w:szCs w:val="16"/>
                <w:lang w:val="ru-RU"/>
              </w:rPr>
              <w:t xml:space="preserve">Студена светлина без инфрачервено лъчение – генерирането на топлина в зоната на </w:t>
            </w:r>
            <w:r w:rsidRPr="004634C9">
              <w:rPr>
                <w:sz w:val="16"/>
                <w:szCs w:val="16"/>
              </w:rPr>
              <w:t>главата</w:t>
            </w:r>
            <w:r w:rsidRPr="004634C9">
              <w:rPr>
                <w:color w:val="000000"/>
                <w:sz w:val="16"/>
                <w:szCs w:val="16"/>
              </w:rPr>
              <w:t xml:space="preserve"> на оператора под 1°С.</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Регулиране интензитета на светене от 10% - 100% от максималната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Наличие на режим „ендосветлина”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Индекс на възпроизводство цвета на светлината  минимум 96.00 (Ra)</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sz w:val="16"/>
                <w:szCs w:val="16"/>
                <w:lang w:val="ru-RU"/>
              </w:rPr>
              <w:t>Диаметър на максимална осветеност на 1 м. разстояние от 20 см до 30 см</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Автоматично фокусиране на светлината, при преместване на светлинното тяло. Възможност за изключване на функцията.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Опционално да може да се свързва със системи за „интегрирана операционна”.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Синхронизирано управление на двете светлинни тела от контролния панел на всяко тяло. Възможност за изключване на функцията.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Въртене на 360° без прекъсвания във всички вертикални оси на окачващата система</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Обхват на въртене минимум 2,2 м за основното тяло и 2,0 м за сателитното.</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Изисквания за осветително тяло № 1</w:t>
            </w:r>
          </w:p>
          <w:p w:rsidR="004D0C4A" w:rsidRPr="004634C9" w:rsidRDefault="004D0C4A" w:rsidP="00B65FA4">
            <w:pPr>
              <w:numPr>
                <w:ilvl w:val="1"/>
                <w:numId w:val="24"/>
              </w:numPr>
              <w:tabs>
                <w:tab w:val="num" w:pos="293"/>
              </w:tabs>
              <w:spacing w:after="0" w:line="240" w:lineRule="auto"/>
              <w:ind w:left="293" w:hanging="284"/>
              <w:rPr>
                <w:color w:val="000000"/>
                <w:sz w:val="16"/>
                <w:szCs w:val="16"/>
                <w:lang w:val="en-US"/>
              </w:rPr>
            </w:pPr>
            <w:r w:rsidRPr="004634C9">
              <w:rPr>
                <w:color w:val="000000"/>
                <w:sz w:val="16"/>
                <w:szCs w:val="16"/>
              </w:rPr>
              <w:t>Интензитет - 160 000 лукса.</w:t>
            </w:r>
          </w:p>
          <w:p w:rsidR="004D0C4A" w:rsidRPr="004634C9" w:rsidRDefault="004D0C4A" w:rsidP="00B65FA4">
            <w:pPr>
              <w:numPr>
                <w:ilvl w:val="1"/>
                <w:numId w:val="24"/>
              </w:numPr>
              <w:tabs>
                <w:tab w:val="num" w:pos="293"/>
              </w:tabs>
              <w:spacing w:after="0" w:line="240" w:lineRule="auto"/>
              <w:ind w:left="293" w:hanging="284"/>
              <w:rPr>
                <w:color w:val="000000"/>
                <w:sz w:val="16"/>
                <w:szCs w:val="16"/>
                <w:lang w:val="en-US"/>
              </w:rPr>
            </w:pPr>
            <w:r w:rsidRPr="004634C9">
              <w:rPr>
                <w:sz w:val="16"/>
                <w:szCs w:val="16"/>
                <w:lang w:val="ru-RU"/>
              </w:rPr>
              <w:t xml:space="preserve">непрекъснатост на хомогенна  обемна концентрация /светлинен цилиндър/ - не по-малко от </w:t>
            </w:r>
            <w:r w:rsidRPr="004634C9">
              <w:rPr>
                <w:color w:val="000000"/>
                <w:sz w:val="16"/>
                <w:szCs w:val="16"/>
              </w:rPr>
              <w:t>115 см.</w:t>
            </w:r>
          </w:p>
          <w:p w:rsidR="004D0C4A" w:rsidRPr="004634C9" w:rsidRDefault="004D0C4A" w:rsidP="00B65FA4">
            <w:pPr>
              <w:numPr>
                <w:ilvl w:val="0"/>
                <w:numId w:val="24"/>
              </w:numPr>
              <w:tabs>
                <w:tab w:val="clear" w:pos="720"/>
                <w:tab w:val="num" w:pos="293"/>
              </w:tabs>
              <w:spacing w:after="0" w:line="240" w:lineRule="auto"/>
              <w:ind w:left="293" w:hanging="284"/>
              <w:rPr>
                <w:color w:val="000000"/>
                <w:sz w:val="16"/>
                <w:szCs w:val="16"/>
                <w:lang w:val="en-US"/>
              </w:rPr>
            </w:pPr>
            <w:r w:rsidRPr="004634C9">
              <w:rPr>
                <w:color w:val="000000"/>
                <w:sz w:val="16"/>
                <w:szCs w:val="16"/>
              </w:rPr>
              <w:t>Изисквания за осветително тяло № 2</w:t>
            </w:r>
          </w:p>
          <w:p w:rsidR="004D0C4A" w:rsidRPr="004634C9" w:rsidRDefault="004D0C4A" w:rsidP="00B65FA4">
            <w:pPr>
              <w:numPr>
                <w:ilvl w:val="1"/>
                <w:numId w:val="24"/>
              </w:numPr>
              <w:tabs>
                <w:tab w:val="num" w:pos="293"/>
              </w:tabs>
              <w:spacing w:after="0" w:line="240" w:lineRule="auto"/>
              <w:ind w:left="293" w:hanging="284"/>
              <w:rPr>
                <w:color w:val="000000"/>
                <w:sz w:val="16"/>
                <w:szCs w:val="16"/>
                <w:lang w:val="en-US"/>
              </w:rPr>
            </w:pPr>
            <w:r w:rsidRPr="004634C9">
              <w:rPr>
                <w:color w:val="000000"/>
                <w:sz w:val="16"/>
                <w:szCs w:val="16"/>
              </w:rPr>
              <w:t>Интензитет –</w:t>
            </w:r>
            <w:r w:rsidRPr="004634C9">
              <w:rPr>
                <w:color w:val="000000"/>
                <w:sz w:val="16"/>
                <w:szCs w:val="16"/>
                <w:lang w:val="en-US"/>
              </w:rPr>
              <w:t xml:space="preserve"> </w:t>
            </w:r>
            <w:r w:rsidRPr="004634C9">
              <w:rPr>
                <w:color w:val="000000"/>
                <w:sz w:val="16"/>
                <w:szCs w:val="16"/>
              </w:rPr>
              <w:t>160 000 лукса</w:t>
            </w:r>
          </w:p>
          <w:p w:rsidR="004D0C4A" w:rsidRPr="004634C9" w:rsidRDefault="004D0C4A" w:rsidP="00B65FA4">
            <w:pPr>
              <w:numPr>
                <w:ilvl w:val="1"/>
                <w:numId w:val="24"/>
              </w:numPr>
              <w:tabs>
                <w:tab w:val="num" w:pos="293"/>
              </w:tabs>
              <w:spacing w:after="0" w:line="240" w:lineRule="auto"/>
              <w:ind w:left="293" w:hanging="284"/>
              <w:rPr>
                <w:color w:val="000000"/>
                <w:sz w:val="16"/>
                <w:szCs w:val="16"/>
                <w:lang w:val="en-US"/>
              </w:rPr>
            </w:pPr>
            <w:r w:rsidRPr="004634C9">
              <w:rPr>
                <w:sz w:val="16"/>
                <w:szCs w:val="16"/>
                <w:lang w:val="ru-RU"/>
              </w:rPr>
              <w:t xml:space="preserve">непрекъснатост на хомогенна  обемна концентрация /светлинен цилиндър/ - не по-малко от </w:t>
            </w:r>
            <w:r w:rsidRPr="004634C9">
              <w:rPr>
                <w:color w:val="000000"/>
                <w:sz w:val="16"/>
                <w:szCs w:val="16"/>
              </w:rPr>
              <w:t>140 см.</w:t>
            </w:r>
          </w:p>
          <w:p w:rsidR="004D0C4A" w:rsidRPr="004634C9" w:rsidRDefault="004D0C4A" w:rsidP="00B65FA4">
            <w:pPr>
              <w:tabs>
                <w:tab w:val="num" w:pos="293"/>
              </w:tabs>
              <w:spacing w:after="0" w:line="240" w:lineRule="auto"/>
              <w:ind w:left="293" w:hanging="284"/>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4.</w:t>
            </w: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Мобилна операционна лампа</w:t>
            </w:r>
          </w:p>
        </w:tc>
        <w:tc>
          <w:tcPr>
            <w:tcW w:w="5672" w:type="dxa"/>
            <w:noWrap/>
          </w:tcPr>
          <w:p w:rsidR="004D0C4A" w:rsidRPr="004634C9" w:rsidRDefault="004D0C4A" w:rsidP="00B65FA4">
            <w:pPr>
              <w:numPr>
                <w:ilvl w:val="0"/>
                <w:numId w:val="25"/>
              </w:numPr>
              <w:tabs>
                <w:tab w:val="clear" w:pos="720"/>
                <w:tab w:val="num" w:pos="434"/>
              </w:tabs>
              <w:spacing w:after="0" w:line="240" w:lineRule="auto"/>
              <w:ind w:left="434"/>
              <w:rPr>
                <w:sz w:val="16"/>
                <w:szCs w:val="16"/>
                <w:lang w:val="en-US"/>
              </w:rPr>
            </w:pPr>
            <w:r w:rsidRPr="004634C9">
              <w:rPr>
                <w:sz w:val="16"/>
                <w:szCs w:val="16"/>
              </w:rPr>
              <w:t xml:space="preserve">Светодиодна </w:t>
            </w:r>
            <w:r w:rsidRPr="004634C9">
              <w:rPr>
                <w:sz w:val="16"/>
                <w:szCs w:val="16"/>
                <w:lang w:val="en-US"/>
              </w:rPr>
              <w:t xml:space="preserve">(LED) </w:t>
            </w:r>
            <w:r w:rsidRPr="004634C9">
              <w:rPr>
                <w:sz w:val="16"/>
                <w:szCs w:val="16"/>
              </w:rPr>
              <w:t>операционна лампа с множество светодиоди с лещи по цялата повърхност на осветителното тяло, излъчващи застъпващи се светлинни снопове, допринасящи за хомогенно светлинно поле както на повърхността, така и в дълбочина на операционното поле.</w:t>
            </w:r>
            <w:r w:rsidRPr="004634C9">
              <w:rPr>
                <w:sz w:val="16"/>
                <w:szCs w:val="16"/>
                <w:lang w:val="en-US"/>
              </w:rPr>
              <w:t xml:space="preserve"> </w:t>
            </w:r>
          </w:p>
          <w:p w:rsidR="004D0C4A" w:rsidRPr="004634C9" w:rsidRDefault="004D0C4A" w:rsidP="00B65FA4">
            <w:pPr>
              <w:numPr>
                <w:ilvl w:val="0"/>
                <w:numId w:val="25"/>
              </w:numPr>
              <w:tabs>
                <w:tab w:val="clear" w:pos="720"/>
                <w:tab w:val="num" w:pos="434"/>
              </w:tabs>
              <w:spacing w:after="0" w:line="240" w:lineRule="auto"/>
              <w:ind w:left="434"/>
              <w:rPr>
                <w:sz w:val="16"/>
                <w:szCs w:val="16"/>
                <w:lang w:val="en-US"/>
              </w:rPr>
            </w:pPr>
            <w:r w:rsidRPr="004634C9">
              <w:rPr>
                <w:sz w:val="16"/>
                <w:szCs w:val="16"/>
              </w:rPr>
              <w:t>Светлинно тяло с корпус изработен от метал, състоящ се от две симетрични половини, с плосък дизайн не възпрепятстващ ламинарния поток на въздуха.</w:t>
            </w:r>
          </w:p>
          <w:p w:rsidR="004D0C4A" w:rsidRPr="004634C9" w:rsidRDefault="004D0C4A" w:rsidP="00B65FA4">
            <w:pPr>
              <w:numPr>
                <w:ilvl w:val="0"/>
                <w:numId w:val="25"/>
              </w:numPr>
              <w:tabs>
                <w:tab w:val="clear" w:pos="720"/>
                <w:tab w:val="num" w:pos="434"/>
              </w:tabs>
              <w:spacing w:after="0" w:line="240" w:lineRule="auto"/>
              <w:ind w:left="434"/>
              <w:rPr>
                <w:sz w:val="16"/>
                <w:szCs w:val="16"/>
                <w:lang w:val="en-US"/>
              </w:rPr>
            </w:pPr>
            <w:r w:rsidRPr="004634C9">
              <w:rPr>
                <w:sz w:val="16"/>
                <w:szCs w:val="16"/>
              </w:rPr>
              <w:t>Интензитет на светлината</w:t>
            </w:r>
            <w:r w:rsidRPr="004634C9">
              <w:rPr>
                <w:color w:val="000000"/>
                <w:sz w:val="16"/>
                <w:szCs w:val="16"/>
              </w:rPr>
              <w:t xml:space="preserve"> поне 140 000 лукса</w:t>
            </w:r>
          </w:p>
          <w:p w:rsidR="004D0C4A" w:rsidRPr="004634C9" w:rsidRDefault="004D0C4A" w:rsidP="00B65FA4">
            <w:pPr>
              <w:numPr>
                <w:ilvl w:val="0"/>
                <w:numId w:val="25"/>
              </w:numPr>
              <w:tabs>
                <w:tab w:val="clear" w:pos="720"/>
                <w:tab w:val="num" w:pos="434"/>
              </w:tabs>
              <w:spacing w:after="0" w:line="240" w:lineRule="auto"/>
              <w:ind w:left="434"/>
              <w:rPr>
                <w:sz w:val="16"/>
                <w:szCs w:val="16"/>
                <w:lang w:val="en-US"/>
              </w:rPr>
            </w:pPr>
            <w:r w:rsidRPr="004634C9">
              <w:rPr>
                <w:sz w:val="16"/>
                <w:szCs w:val="16"/>
              </w:rPr>
              <w:t>Цветна температура – 4500К.</w:t>
            </w:r>
          </w:p>
          <w:p w:rsidR="004D0C4A" w:rsidRPr="004634C9" w:rsidRDefault="004D0C4A" w:rsidP="00B65FA4">
            <w:pPr>
              <w:numPr>
                <w:ilvl w:val="0"/>
                <w:numId w:val="25"/>
              </w:numPr>
              <w:tabs>
                <w:tab w:val="clear" w:pos="720"/>
                <w:tab w:val="num" w:pos="434"/>
              </w:tabs>
              <w:spacing w:after="0" w:line="240" w:lineRule="auto"/>
              <w:ind w:left="434"/>
              <w:rPr>
                <w:color w:val="000000"/>
                <w:sz w:val="16"/>
                <w:szCs w:val="16"/>
                <w:lang w:val="en-US"/>
              </w:rPr>
            </w:pPr>
            <w:r w:rsidRPr="004634C9">
              <w:rPr>
                <w:color w:val="000000"/>
                <w:sz w:val="16"/>
                <w:szCs w:val="16"/>
              </w:rPr>
              <w:t>Регулиране интензитета на светене от 40% - 100% от максималния.</w:t>
            </w:r>
          </w:p>
          <w:p w:rsidR="004D0C4A" w:rsidRPr="004634C9" w:rsidRDefault="004D0C4A" w:rsidP="00B65FA4">
            <w:pPr>
              <w:numPr>
                <w:ilvl w:val="0"/>
                <w:numId w:val="25"/>
              </w:numPr>
              <w:tabs>
                <w:tab w:val="clear" w:pos="720"/>
                <w:tab w:val="num" w:pos="434"/>
              </w:tabs>
              <w:spacing w:after="0" w:line="240" w:lineRule="auto"/>
              <w:ind w:left="434"/>
              <w:rPr>
                <w:color w:val="000000"/>
                <w:sz w:val="16"/>
                <w:szCs w:val="16"/>
                <w:lang w:val="en-US"/>
              </w:rPr>
            </w:pPr>
            <w:r w:rsidRPr="004634C9">
              <w:rPr>
                <w:color w:val="000000"/>
                <w:sz w:val="16"/>
                <w:szCs w:val="16"/>
              </w:rPr>
              <w:t>Наличие на режим „ендосветлина” – 10% от максималния интензитет на светлината.</w:t>
            </w:r>
          </w:p>
          <w:p w:rsidR="004D0C4A" w:rsidRPr="004634C9" w:rsidRDefault="004D0C4A" w:rsidP="00B65FA4">
            <w:pPr>
              <w:numPr>
                <w:ilvl w:val="0"/>
                <w:numId w:val="25"/>
              </w:numPr>
              <w:tabs>
                <w:tab w:val="clear" w:pos="720"/>
                <w:tab w:val="num" w:pos="434"/>
              </w:tabs>
              <w:spacing w:after="0" w:line="240" w:lineRule="auto"/>
              <w:ind w:left="434"/>
              <w:rPr>
                <w:color w:val="000000"/>
                <w:sz w:val="16"/>
                <w:szCs w:val="16"/>
                <w:lang w:val="en-US"/>
              </w:rPr>
            </w:pPr>
            <w:r w:rsidRPr="004634C9">
              <w:rPr>
                <w:color w:val="000000"/>
                <w:sz w:val="16"/>
                <w:szCs w:val="16"/>
              </w:rPr>
              <w:t>Индекс на възпроизводство цвета на светлината минимум 93.00 (Ra)</w:t>
            </w:r>
          </w:p>
          <w:p w:rsidR="004D0C4A" w:rsidRPr="004634C9" w:rsidRDefault="004D0C4A" w:rsidP="00B65FA4">
            <w:pPr>
              <w:numPr>
                <w:ilvl w:val="0"/>
                <w:numId w:val="25"/>
              </w:numPr>
              <w:tabs>
                <w:tab w:val="clear" w:pos="720"/>
                <w:tab w:val="num" w:pos="434"/>
              </w:tabs>
              <w:spacing w:after="0" w:line="240" w:lineRule="auto"/>
              <w:ind w:left="434"/>
              <w:rPr>
                <w:color w:val="000000"/>
                <w:sz w:val="16"/>
                <w:szCs w:val="16"/>
                <w:lang w:val="en-US"/>
              </w:rPr>
            </w:pPr>
            <w:r w:rsidRPr="004634C9">
              <w:rPr>
                <w:sz w:val="16"/>
                <w:szCs w:val="16"/>
                <w:lang w:val="ru-RU"/>
              </w:rPr>
              <w:t>Диаметър на максимална осветеност на 1 м. разстояние от 16 см до 25 см.</w:t>
            </w:r>
          </w:p>
          <w:p w:rsidR="004D0C4A" w:rsidRPr="004634C9" w:rsidRDefault="004D0C4A" w:rsidP="00B65FA4">
            <w:pPr>
              <w:numPr>
                <w:ilvl w:val="0"/>
                <w:numId w:val="25"/>
              </w:numPr>
              <w:tabs>
                <w:tab w:val="clear" w:pos="720"/>
                <w:tab w:val="num" w:pos="434"/>
              </w:tabs>
              <w:spacing w:after="0" w:line="240" w:lineRule="auto"/>
              <w:ind w:left="434"/>
              <w:rPr>
                <w:color w:val="000000"/>
                <w:sz w:val="16"/>
                <w:szCs w:val="16"/>
                <w:lang w:val="en-US"/>
              </w:rPr>
            </w:pPr>
            <w:r w:rsidRPr="004634C9">
              <w:rPr>
                <w:color w:val="000000"/>
                <w:sz w:val="16"/>
                <w:szCs w:val="16"/>
              </w:rPr>
              <w:t>Статив с П-образно шаси с четири колела, поне две от които със спирачки и пружинно рамо с височинно регулиране.</w:t>
            </w:r>
          </w:p>
          <w:p w:rsidR="004D0C4A" w:rsidRPr="004634C9" w:rsidRDefault="004D0C4A" w:rsidP="00B65FA4">
            <w:pPr>
              <w:numPr>
                <w:ilvl w:val="0"/>
                <w:numId w:val="25"/>
              </w:numPr>
              <w:tabs>
                <w:tab w:val="clear" w:pos="720"/>
                <w:tab w:val="num" w:pos="434"/>
              </w:tabs>
              <w:spacing w:after="0" w:line="240" w:lineRule="auto"/>
              <w:ind w:left="434"/>
              <w:rPr>
                <w:color w:val="000000"/>
                <w:sz w:val="16"/>
                <w:szCs w:val="16"/>
                <w:lang w:val="en-US"/>
              </w:rPr>
            </w:pPr>
            <w:r w:rsidRPr="004634C9">
              <w:rPr>
                <w:color w:val="000000"/>
                <w:sz w:val="16"/>
                <w:szCs w:val="16"/>
              </w:rPr>
              <w:t>Трансформатор, разположен на гърба на статива с Контролен панел за фупкциите на лампата.</w:t>
            </w:r>
          </w:p>
          <w:p w:rsidR="004D0C4A" w:rsidRPr="004634C9" w:rsidRDefault="004D0C4A" w:rsidP="00B65FA4">
            <w:pPr>
              <w:numPr>
                <w:ilvl w:val="0"/>
                <w:numId w:val="25"/>
              </w:numPr>
              <w:tabs>
                <w:tab w:val="clear" w:pos="720"/>
                <w:tab w:val="num" w:pos="434"/>
              </w:tabs>
              <w:spacing w:after="0" w:line="240" w:lineRule="auto"/>
              <w:ind w:left="434"/>
              <w:rPr>
                <w:color w:val="000000"/>
                <w:sz w:val="16"/>
                <w:szCs w:val="16"/>
                <w:lang w:val="en-US"/>
              </w:rPr>
            </w:pPr>
            <w:r w:rsidRPr="004634C9">
              <w:rPr>
                <w:color w:val="000000"/>
                <w:sz w:val="16"/>
                <w:szCs w:val="16"/>
              </w:rPr>
              <w:t>Комплект демонтиращи се стерилизируеми ръкохватки.</w:t>
            </w:r>
          </w:p>
          <w:p w:rsidR="004D0C4A" w:rsidRPr="004634C9" w:rsidRDefault="004D0C4A" w:rsidP="00B65FA4">
            <w:pPr>
              <w:tabs>
                <w:tab w:val="num" w:pos="434"/>
              </w:tabs>
              <w:spacing w:after="0" w:line="240" w:lineRule="auto"/>
              <w:ind w:left="434"/>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5.</w:t>
            </w: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 xml:space="preserve">Стерилизатор </w:t>
            </w:r>
          </w:p>
        </w:tc>
        <w:tc>
          <w:tcPr>
            <w:tcW w:w="5672" w:type="dxa"/>
            <w:noWrap/>
          </w:tcPr>
          <w:p w:rsidR="004D0C4A" w:rsidRPr="004634C9" w:rsidRDefault="004D0C4A" w:rsidP="00B65FA4">
            <w:pPr>
              <w:spacing w:after="0" w:line="240" w:lineRule="auto"/>
              <w:rPr>
                <w:color w:val="000000"/>
                <w:sz w:val="16"/>
                <w:szCs w:val="16"/>
              </w:rPr>
            </w:pPr>
            <w:r w:rsidRPr="004634C9">
              <w:rPr>
                <w:color w:val="000000"/>
                <w:sz w:val="16"/>
                <w:szCs w:val="16"/>
              </w:rPr>
              <w:t xml:space="preserve">1. Сух  стерилизатор, 40 литра. </w:t>
            </w:r>
          </w:p>
          <w:p w:rsidR="004D0C4A" w:rsidRPr="004634C9" w:rsidRDefault="004D0C4A" w:rsidP="00B65FA4">
            <w:pPr>
              <w:spacing w:after="0" w:line="240" w:lineRule="auto"/>
              <w:rPr>
                <w:color w:val="000000"/>
                <w:sz w:val="16"/>
                <w:szCs w:val="16"/>
              </w:rPr>
            </w:pPr>
            <w:r w:rsidRPr="004634C9">
              <w:rPr>
                <w:color w:val="000000"/>
                <w:sz w:val="16"/>
                <w:szCs w:val="16"/>
              </w:rPr>
              <w:t>2. Микропроцесорени контрол</w:t>
            </w:r>
          </w:p>
          <w:p w:rsidR="004D0C4A" w:rsidRPr="004634C9" w:rsidRDefault="004D0C4A" w:rsidP="00B65FA4">
            <w:pPr>
              <w:spacing w:after="0" w:line="240" w:lineRule="auto"/>
              <w:rPr>
                <w:color w:val="000000"/>
                <w:sz w:val="16"/>
                <w:szCs w:val="16"/>
              </w:rPr>
            </w:pPr>
            <w:r w:rsidRPr="004634C9">
              <w:rPr>
                <w:color w:val="000000"/>
                <w:sz w:val="16"/>
                <w:szCs w:val="16"/>
              </w:rPr>
              <w:t xml:space="preserve">3. Работна температура 105° – 135° </w:t>
            </w:r>
          </w:p>
          <w:p w:rsidR="004D0C4A" w:rsidRPr="004634C9" w:rsidRDefault="004D0C4A" w:rsidP="00B65FA4">
            <w:pPr>
              <w:spacing w:after="0" w:line="240" w:lineRule="auto"/>
              <w:rPr>
                <w:color w:val="000000"/>
                <w:sz w:val="16"/>
                <w:szCs w:val="16"/>
              </w:rPr>
            </w:pPr>
            <w:r w:rsidRPr="004634C9">
              <w:rPr>
                <w:color w:val="000000"/>
                <w:sz w:val="16"/>
                <w:szCs w:val="16"/>
              </w:rPr>
              <w:t xml:space="preserve">4. 5 програми. </w:t>
            </w:r>
          </w:p>
          <w:p w:rsidR="004D0C4A" w:rsidRPr="004634C9" w:rsidRDefault="004D0C4A" w:rsidP="00B65FA4">
            <w:pPr>
              <w:spacing w:after="0" w:line="240" w:lineRule="auto"/>
              <w:rPr>
                <w:color w:val="000000"/>
                <w:sz w:val="16"/>
                <w:szCs w:val="16"/>
              </w:rPr>
            </w:pPr>
            <w:r w:rsidRPr="004634C9">
              <w:rPr>
                <w:color w:val="000000"/>
                <w:sz w:val="16"/>
                <w:szCs w:val="16"/>
              </w:rPr>
              <w:t>5. Памет за последните 20 цикъла</w:t>
            </w:r>
          </w:p>
          <w:p w:rsidR="004D0C4A" w:rsidRPr="004634C9" w:rsidRDefault="004D0C4A" w:rsidP="00B65FA4">
            <w:pPr>
              <w:spacing w:after="0" w:line="240" w:lineRule="auto"/>
              <w:rPr>
                <w:color w:val="000000"/>
                <w:sz w:val="16"/>
                <w:szCs w:val="16"/>
              </w:rPr>
            </w:pPr>
            <w:r w:rsidRPr="004634C9">
              <w:rPr>
                <w:color w:val="000000"/>
                <w:sz w:val="16"/>
                <w:szCs w:val="16"/>
              </w:rPr>
              <w:t>6. Програма отложен старт</w:t>
            </w:r>
          </w:p>
          <w:p w:rsidR="004D0C4A" w:rsidRPr="004634C9" w:rsidRDefault="004D0C4A" w:rsidP="00B65FA4">
            <w:pPr>
              <w:spacing w:after="0" w:line="240" w:lineRule="auto"/>
              <w:rPr>
                <w:color w:val="000000"/>
                <w:sz w:val="16"/>
                <w:szCs w:val="16"/>
              </w:rPr>
            </w:pPr>
            <w:r w:rsidRPr="004634C9">
              <w:rPr>
                <w:color w:val="000000"/>
                <w:sz w:val="16"/>
                <w:szCs w:val="16"/>
              </w:rPr>
              <w:t>7. Манометър за налягане</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6.</w:t>
            </w: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Негативоскоп, голям</w:t>
            </w:r>
          </w:p>
        </w:tc>
        <w:tc>
          <w:tcPr>
            <w:tcW w:w="5672" w:type="dxa"/>
            <w:noWrap/>
          </w:tcPr>
          <w:p w:rsidR="004D0C4A" w:rsidRPr="004634C9" w:rsidRDefault="004D0C4A" w:rsidP="00B65FA4">
            <w:pPr>
              <w:spacing w:after="0" w:line="240" w:lineRule="auto"/>
              <w:rPr>
                <w:color w:val="000000"/>
                <w:sz w:val="16"/>
                <w:szCs w:val="16"/>
              </w:rPr>
            </w:pPr>
            <w:r w:rsidRPr="004634C9">
              <w:rPr>
                <w:color w:val="000000"/>
                <w:sz w:val="16"/>
                <w:szCs w:val="16"/>
              </w:rPr>
              <w:t>Размер на осветеното поле: 120/42  см</w:t>
            </w:r>
          </w:p>
          <w:p w:rsidR="004D0C4A" w:rsidRPr="004634C9" w:rsidRDefault="004D0C4A" w:rsidP="00B65FA4">
            <w:pPr>
              <w:spacing w:after="0" w:line="240" w:lineRule="auto"/>
              <w:rPr>
                <w:color w:val="000000"/>
                <w:sz w:val="16"/>
                <w:szCs w:val="16"/>
              </w:rPr>
            </w:pPr>
            <w:r w:rsidRPr="004634C9">
              <w:rPr>
                <w:color w:val="000000"/>
                <w:sz w:val="16"/>
                <w:szCs w:val="16"/>
              </w:rPr>
              <w:t>Възможност за егулиране интензитета на светлината</w:t>
            </w:r>
          </w:p>
          <w:p w:rsidR="004D0C4A" w:rsidRPr="004634C9" w:rsidRDefault="004D0C4A" w:rsidP="00B65FA4">
            <w:pPr>
              <w:spacing w:after="0" w:line="240" w:lineRule="auto"/>
              <w:rPr>
                <w:color w:val="000000"/>
                <w:sz w:val="16"/>
                <w:szCs w:val="16"/>
              </w:rPr>
            </w:pPr>
            <w:r w:rsidRPr="004634C9">
              <w:rPr>
                <w:color w:val="000000"/>
                <w:sz w:val="16"/>
                <w:szCs w:val="16"/>
              </w:rPr>
              <w:t>Макс. Светлинен интензитет: мин 4500 cd/m2</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center"/>
          </w:tcPr>
          <w:p w:rsidR="004D0C4A" w:rsidRPr="004634C9" w:rsidRDefault="004D0C4A" w:rsidP="00B65FA4">
            <w:pPr>
              <w:spacing w:after="0" w:line="240" w:lineRule="auto"/>
              <w:rPr>
                <w:color w:val="000000"/>
                <w:lang w:val="en-US" w:eastAsia="bg-BG"/>
              </w:rPr>
            </w:pPr>
            <w:r w:rsidRPr="004634C9">
              <w:rPr>
                <w:color w:val="000000"/>
                <w:lang w:val="en-US" w:eastAsia="bg-BG"/>
              </w:rPr>
              <w:t>7.</w:t>
            </w: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Негативоскоп, малък</w:t>
            </w:r>
          </w:p>
        </w:tc>
        <w:tc>
          <w:tcPr>
            <w:tcW w:w="5672" w:type="dxa"/>
            <w:noWrap/>
          </w:tcPr>
          <w:p w:rsidR="004D0C4A" w:rsidRPr="004634C9" w:rsidRDefault="004D0C4A" w:rsidP="00B65FA4">
            <w:pPr>
              <w:spacing w:after="0" w:line="240" w:lineRule="auto"/>
              <w:rPr>
                <w:color w:val="000000"/>
                <w:sz w:val="16"/>
                <w:szCs w:val="16"/>
              </w:rPr>
            </w:pPr>
            <w:r w:rsidRPr="004634C9">
              <w:rPr>
                <w:color w:val="000000"/>
                <w:sz w:val="16"/>
                <w:szCs w:val="16"/>
              </w:rPr>
              <w:t>Размер на осветеното поле: 36/42  см</w:t>
            </w:r>
          </w:p>
          <w:p w:rsidR="004D0C4A" w:rsidRPr="004634C9" w:rsidRDefault="004D0C4A" w:rsidP="00B65FA4">
            <w:pPr>
              <w:spacing w:after="0" w:line="240" w:lineRule="auto"/>
              <w:rPr>
                <w:color w:val="000000"/>
                <w:sz w:val="16"/>
                <w:szCs w:val="16"/>
              </w:rPr>
            </w:pPr>
            <w:r w:rsidRPr="004634C9">
              <w:rPr>
                <w:color w:val="000000"/>
                <w:sz w:val="16"/>
                <w:szCs w:val="16"/>
              </w:rPr>
              <w:t>Възможност за егулиране интензитета на светлината</w:t>
            </w:r>
          </w:p>
          <w:p w:rsidR="004D0C4A" w:rsidRPr="004634C9" w:rsidRDefault="004D0C4A" w:rsidP="00B65FA4">
            <w:pPr>
              <w:rPr>
                <w:color w:val="000000"/>
                <w:sz w:val="16"/>
                <w:szCs w:val="16"/>
              </w:rPr>
            </w:pPr>
            <w:r w:rsidRPr="004634C9">
              <w:rPr>
                <w:color w:val="000000"/>
                <w:sz w:val="16"/>
                <w:szCs w:val="16"/>
              </w:rPr>
              <w:t xml:space="preserve">Макс. Светлинен интензитет: мин 4500 </w:t>
            </w:r>
            <w:r w:rsidRPr="004634C9">
              <w:rPr>
                <w:color w:val="000000"/>
                <w:sz w:val="16"/>
                <w:szCs w:val="16"/>
                <w:lang w:val="en-US"/>
              </w:rPr>
              <w:t>cd/m</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13.</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Инфузионни помпи</w:t>
            </w:r>
          </w:p>
        </w:tc>
        <w:tc>
          <w:tcPr>
            <w:tcW w:w="5672" w:type="dxa"/>
            <w:noWrap/>
          </w:tcPr>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 Да работи със спринцовки 10, 20 и 50 мл от почти всички видове производители;</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има възможност за автоматично разпознаване на размера на спринцовката и светлинна индикация за нейния обем;</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позволява скорости на вливане, както следва: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10 мл – мин. (0,1-100) мл/ч, със стъпка от 0,1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20 мл – мин. (0,1-200) мл/ч, със стъпка от 0,1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50 мл – мин. (0,1-500) мл/ч, със стъпка от 0,1 мл/ч</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Акумулирания обем на вливане да е в границите мин. (0,1-999,9) мл</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Точност на вливане – макс. ±5%</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болус функция със скорости на вливане, както следва: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10 мл – мин. 100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20 мл – мин. 200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за спринцовка 50 мл – мин. 500 мл/ч</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LCD дисплей, мин. 2,0 инча, на който се визуализира следната информация:</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скорост на вливане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акумулиран обем на вливане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размер на спринцовката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капацитет на батерията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номер на леглото</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индикатор за наличие на захранване от мрежата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индикатор за зареждане на батерията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аларми за следните събития:</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край на вливането (OVER);</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приближаващ край на вливането (NEAR);</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оклузия;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разкачена спринцовка;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липса на мрежово захранване;</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ниско ниво на батерията;</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много ниско ниво на батерията;</w:t>
            </w:r>
          </w:p>
          <w:p w:rsidR="004D0C4A" w:rsidRPr="004634C9" w:rsidRDefault="004D0C4A" w:rsidP="00B65FA4">
            <w:pPr>
              <w:rPr>
                <w:color w:val="000000"/>
                <w:sz w:val="16"/>
                <w:szCs w:val="16"/>
                <w:lang w:eastAsia="bg-BG"/>
              </w:rPr>
            </w:pP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презареждаща се литиево-полимерна батерия, с капацитет мин. 1600 мА/ч, осигуряваща независима работа на апарата повече от 2 часа, при скорост на вливане 5 мл/ч</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притежава вграден сензор за налягане, за детекция на оклузия;</w:t>
            </w: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Да бъде защитена от вода, проникване на влага, корозия, удар, ниска и висока температура;</w:t>
            </w:r>
          </w:p>
          <w:p w:rsidR="004D0C4A" w:rsidRPr="00E823A9" w:rsidRDefault="004D0C4A" w:rsidP="00B65FA4">
            <w:pPr>
              <w:pStyle w:val="ListParagraph"/>
              <w:spacing w:after="0" w:line="240" w:lineRule="auto"/>
              <w:ind w:left="0"/>
              <w:rPr>
                <w:color w:val="000000"/>
                <w:sz w:val="16"/>
                <w:szCs w:val="16"/>
                <w:lang w:eastAsia="bg-BG"/>
              </w:rPr>
            </w:pPr>
            <w:r w:rsidRPr="00E823A9">
              <w:rPr>
                <w:color w:val="000000"/>
                <w:sz w:val="16"/>
                <w:szCs w:val="16"/>
                <w:lang w:eastAsia="bg-BG"/>
              </w:rPr>
              <w:t>Да има възможност (като опция) за безжична връзка с централна станция;</w:t>
            </w:r>
          </w:p>
          <w:p w:rsidR="004D0C4A" w:rsidRPr="004634C9" w:rsidRDefault="004D0C4A" w:rsidP="00B65FA4">
            <w:pPr>
              <w:spacing w:after="0" w:line="240" w:lineRule="auto"/>
              <w:rPr>
                <w:color w:val="000000"/>
                <w:sz w:val="16"/>
                <w:szCs w:val="16"/>
                <w:lang w:eastAsia="bg-BG"/>
              </w:rPr>
            </w:pPr>
            <w:r w:rsidRPr="004634C9">
              <w:rPr>
                <w:color w:val="000000"/>
                <w:sz w:val="16"/>
                <w:szCs w:val="16"/>
                <w:lang w:eastAsia="bg-BG"/>
              </w:rPr>
              <w:t>Да бъде лека и компактна, изработена от ABS пластмаса, с тегло по-малко от 3 кг.</w:t>
            </w:r>
          </w:p>
          <w:p w:rsidR="004D0C4A" w:rsidRPr="004634C9" w:rsidRDefault="004D0C4A" w:rsidP="00B65FA4">
            <w:pPr>
              <w:spacing w:after="0" w:line="240" w:lineRule="auto"/>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6</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Хирургичен набор инструменти</w:t>
            </w:r>
          </w:p>
        </w:tc>
        <w:tc>
          <w:tcPr>
            <w:tcW w:w="5672" w:type="dxa"/>
            <w:noWrap/>
            <w:vAlign w:val="bottom"/>
          </w:tcPr>
          <w:p w:rsidR="004D0C4A" w:rsidRPr="004634C9" w:rsidRDefault="004D0C4A" w:rsidP="00B65FA4">
            <w:pPr>
              <w:spacing w:after="0" w:line="240" w:lineRule="auto"/>
              <w:rPr>
                <w:color w:val="000000"/>
                <w:lang w:eastAsia="bg-BG"/>
              </w:rPr>
            </w:pPr>
            <w:r w:rsidRPr="004634C9">
              <w:rPr>
                <w:sz w:val="16"/>
                <w:szCs w:val="16"/>
                <w:lang w:eastAsia="bg-BG"/>
              </w:rPr>
              <w:t xml:space="preserve">Тухклеме </w:t>
            </w:r>
            <w:r w:rsidRPr="004634C9">
              <w:rPr>
                <w:sz w:val="16"/>
                <w:szCs w:val="16"/>
                <w:lang w:val="en-US" w:eastAsia="bg-BG"/>
              </w:rPr>
              <w:t>Backhaus</w:t>
            </w:r>
            <w:r w:rsidRPr="004634C9">
              <w:rPr>
                <w:sz w:val="16"/>
                <w:szCs w:val="16"/>
                <w:lang w:eastAsia="bg-BG"/>
              </w:rPr>
              <w:t xml:space="preserve">, 13 см – 8 бр.; Форцепс за тампони </w:t>
            </w:r>
            <w:r w:rsidRPr="004634C9">
              <w:rPr>
                <w:sz w:val="16"/>
                <w:szCs w:val="16"/>
                <w:lang w:val="en-US" w:eastAsia="bg-BG"/>
              </w:rPr>
              <w:t>Foerster</w:t>
            </w:r>
            <w:r w:rsidRPr="004634C9">
              <w:rPr>
                <w:sz w:val="16"/>
                <w:szCs w:val="16"/>
                <w:lang w:eastAsia="bg-BG"/>
              </w:rPr>
              <w:t xml:space="preserve">, извит, 25 см – 4 бр.; Форцепс </w:t>
            </w:r>
            <w:r w:rsidRPr="004634C9">
              <w:rPr>
                <w:sz w:val="16"/>
                <w:szCs w:val="16"/>
                <w:lang w:val="en-US" w:eastAsia="bg-BG"/>
              </w:rPr>
              <w:t>Gross-Maier</w:t>
            </w:r>
            <w:r w:rsidRPr="004634C9">
              <w:rPr>
                <w:sz w:val="16"/>
                <w:szCs w:val="16"/>
                <w:lang w:eastAsia="bg-BG"/>
              </w:rPr>
              <w:t xml:space="preserve">, прав, 27 см – 3 бр; Чревен форцепс </w:t>
            </w:r>
            <w:r w:rsidRPr="004634C9">
              <w:rPr>
                <w:sz w:val="16"/>
                <w:szCs w:val="16"/>
                <w:lang w:val="en-US" w:eastAsia="bg-BG"/>
              </w:rPr>
              <w:t>Allis</w:t>
            </w:r>
            <w:r w:rsidRPr="004634C9">
              <w:rPr>
                <w:sz w:val="16"/>
                <w:szCs w:val="16"/>
                <w:lang w:eastAsia="bg-BG"/>
              </w:rPr>
              <w:t xml:space="preserve">, 4х5 зъба, 15 см – 2 бр; Дръжка за скалпели №3 – 2 бр.; Дръжка за скалпели №4 – 2 бр.; Ножици </w:t>
            </w:r>
            <w:r w:rsidRPr="004634C9">
              <w:rPr>
                <w:sz w:val="16"/>
                <w:szCs w:val="16"/>
                <w:lang w:val="en-US" w:eastAsia="bg-BG"/>
              </w:rPr>
              <w:t>Metzenbaum</w:t>
            </w:r>
            <w:r w:rsidRPr="004634C9">
              <w:rPr>
                <w:sz w:val="16"/>
                <w:szCs w:val="16"/>
                <w:lang w:eastAsia="bg-BG"/>
              </w:rPr>
              <w:t xml:space="preserve">, два тъпи върха, извити, 18 см – 2 бр.; Ножици </w:t>
            </w:r>
            <w:r w:rsidRPr="004634C9">
              <w:rPr>
                <w:sz w:val="16"/>
                <w:szCs w:val="16"/>
                <w:lang w:val="en-US" w:eastAsia="bg-BG"/>
              </w:rPr>
              <w:t>Metzenbaum</w:t>
            </w:r>
            <w:r w:rsidRPr="004634C9">
              <w:rPr>
                <w:sz w:val="16"/>
                <w:szCs w:val="16"/>
                <w:lang w:eastAsia="bg-BG"/>
              </w:rPr>
              <w:t xml:space="preserve"> с два тъпи върха, извити, 20 см – 1 бр.; Ножици </w:t>
            </w:r>
            <w:r w:rsidRPr="004634C9">
              <w:rPr>
                <w:sz w:val="16"/>
                <w:szCs w:val="16"/>
                <w:lang w:val="en-US" w:eastAsia="bg-BG"/>
              </w:rPr>
              <w:t>Mayo-Lexer</w:t>
            </w:r>
            <w:r w:rsidRPr="004634C9">
              <w:rPr>
                <w:sz w:val="16"/>
                <w:szCs w:val="16"/>
                <w:lang w:eastAsia="bg-BG"/>
              </w:rPr>
              <w:t xml:space="preserve">, извити, 16 см – 1 бр.; Хирургична ножица, тъп и остър връх, извита, 16 см – 1 бр.; Анатомичен пинсет, 13 см – 2 бр.; Анатомичен пинсет, 20 см – 2 бр.; Хирургичен пинсет, 14 см - 2 бр.; Хирургичен пинсет, 20 см – 2 бр.; Атравматичен пинсет </w:t>
            </w:r>
            <w:r w:rsidRPr="004634C9">
              <w:rPr>
                <w:sz w:val="16"/>
                <w:szCs w:val="16"/>
                <w:lang w:val="en-US" w:eastAsia="bg-BG"/>
              </w:rPr>
              <w:t>De Bakey</w:t>
            </w:r>
            <w:r w:rsidRPr="004634C9">
              <w:rPr>
                <w:sz w:val="16"/>
                <w:szCs w:val="16"/>
                <w:lang w:eastAsia="bg-BG"/>
              </w:rPr>
              <w:t>,</w:t>
            </w:r>
            <w:r w:rsidRPr="004634C9">
              <w:rPr>
                <w:sz w:val="16"/>
                <w:szCs w:val="16"/>
                <w:lang w:val="en-US" w:eastAsia="bg-BG"/>
              </w:rPr>
              <w:t xml:space="preserve"> 1.5 </w:t>
            </w:r>
            <w:r w:rsidRPr="004634C9">
              <w:rPr>
                <w:sz w:val="16"/>
                <w:szCs w:val="16"/>
                <w:lang w:eastAsia="bg-BG"/>
              </w:rPr>
              <w:t xml:space="preserve">мм, 16 см – 2 бр.; Хемостатичен пинсет </w:t>
            </w:r>
            <w:r w:rsidRPr="004634C9">
              <w:rPr>
                <w:sz w:val="16"/>
                <w:szCs w:val="16"/>
                <w:lang w:val="en-US" w:eastAsia="bg-BG"/>
              </w:rPr>
              <w:t>Halsted-Mosquito</w:t>
            </w:r>
            <w:r w:rsidRPr="004634C9">
              <w:rPr>
                <w:sz w:val="16"/>
                <w:szCs w:val="16"/>
                <w:lang w:eastAsia="bg-BG"/>
              </w:rPr>
              <w:t xml:space="preserve">, прав, 12 см – 10 бр.; Хемостатичен пинсет </w:t>
            </w:r>
            <w:r w:rsidRPr="004634C9">
              <w:rPr>
                <w:sz w:val="16"/>
                <w:szCs w:val="16"/>
                <w:lang w:val="en-US" w:eastAsia="bg-BG"/>
              </w:rPr>
              <w:t>Halsted-Mosquito</w:t>
            </w:r>
            <w:r w:rsidRPr="004634C9">
              <w:rPr>
                <w:sz w:val="16"/>
                <w:szCs w:val="16"/>
                <w:lang w:eastAsia="bg-BG"/>
              </w:rPr>
              <w:t xml:space="preserve">, извит, 12 см – 10 бр.; Хемостатичен пинсет </w:t>
            </w:r>
            <w:r w:rsidRPr="004634C9">
              <w:rPr>
                <w:sz w:val="16"/>
                <w:szCs w:val="16"/>
                <w:lang w:val="en-US" w:eastAsia="bg-BG"/>
              </w:rPr>
              <w:t>Kocher</w:t>
            </w:r>
            <w:r w:rsidRPr="004634C9">
              <w:rPr>
                <w:sz w:val="16"/>
                <w:szCs w:val="16"/>
                <w:lang w:eastAsia="bg-BG"/>
              </w:rPr>
              <w:t xml:space="preserve">, прав, </w:t>
            </w:r>
            <w:r w:rsidRPr="004634C9">
              <w:rPr>
                <w:sz w:val="16"/>
                <w:szCs w:val="16"/>
                <w:lang w:val="en-US" w:eastAsia="bg-BG"/>
              </w:rPr>
              <w:t>20</w:t>
            </w:r>
            <w:r w:rsidRPr="004634C9">
              <w:rPr>
                <w:sz w:val="16"/>
                <w:szCs w:val="16"/>
                <w:lang w:eastAsia="bg-BG"/>
              </w:rPr>
              <w:t xml:space="preserve"> см – </w:t>
            </w:r>
            <w:r w:rsidRPr="004634C9">
              <w:rPr>
                <w:sz w:val="16"/>
                <w:szCs w:val="16"/>
                <w:lang w:val="en-US" w:eastAsia="bg-BG"/>
              </w:rPr>
              <w:t>2</w:t>
            </w:r>
            <w:r w:rsidRPr="004634C9">
              <w:rPr>
                <w:sz w:val="16"/>
                <w:szCs w:val="16"/>
                <w:lang w:eastAsia="bg-BG"/>
              </w:rPr>
              <w:t xml:space="preserve"> бр.; Хемостатичен пинсет </w:t>
            </w:r>
            <w:r w:rsidRPr="004634C9">
              <w:rPr>
                <w:sz w:val="16"/>
                <w:szCs w:val="16"/>
                <w:lang w:val="en-US" w:eastAsia="bg-BG"/>
              </w:rPr>
              <w:t xml:space="preserve">Overholt-Geissendoerfer </w:t>
            </w:r>
            <w:r w:rsidRPr="004634C9">
              <w:rPr>
                <w:sz w:val="16"/>
                <w:szCs w:val="16"/>
                <w:lang w:eastAsia="bg-BG"/>
              </w:rPr>
              <w:t xml:space="preserve">№7, 21 см – 1 бр.; Хемостатичен пинсет </w:t>
            </w:r>
            <w:r w:rsidRPr="004634C9">
              <w:rPr>
                <w:sz w:val="16"/>
                <w:szCs w:val="16"/>
                <w:lang w:val="en-US" w:eastAsia="bg-BG"/>
              </w:rPr>
              <w:t xml:space="preserve">Overholt-Geissendoerfer </w:t>
            </w:r>
            <w:r w:rsidRPr="004634C9">
              <w:rPr>
                <w:sz w:val="16"/>
                <w:szCs w:val="16"/>
                <w:lang w:eastAsia="bg-BG"/>
              </w:rPr>
              <w:t xml:space="preserve">№4, 21 см – 1 бр.; Перитонеален форцепс </w:t>
            </w:r>
            <w:r w:rsidRPr="004634C9">
              <w:rPr>
                <w:sz w:val="16"/>
                <w:szCs w:val="16"/>
                <w:lang w:val="en-US" w:eastAsia="bg-BG"/>
              </w:rPr>
              <w:t>Mikulicz</w:t>
            </w:r>
            <w:r w:rsidRPr="004634C9">
              <w:rPr>
                <w:sz w:val="16"/>
                <w:szCs w:val="16"/>
                <w:lang w:eastAsia="bg-BG"/>
              </w:rPr>
              <w:t xml:space="preserve">, 2х1 зъба, 20 см – 4 бр.; Ретрактор </w:t>
            </w:r>
            <w:r w:rsidRPr="004634C9">
              <w:rPr>
                <w:sz w:val="16"/>
                <w:szCs w:val="16"/>
                <w:lang w:val="en-US" w:eastAsia="bg-BG"/>
              </w:rPr>
              <w:t>Volkmann</w:t>
            </w:r>
            <w:r w:rsidRPr="004634C9">
              <w:rPr>
                <w:sz w:val="16"/>
                <w:szCs w:val="16"/>
                <w:lang w:eastAsia="bg-BG"/>
              </w:rPr>
              <w:t xml:space="preserve">, 4 остри зъба, 22 см – 4 бр.; Ретрактор </w:t>
            </w:r>
            <w:r w:rsidRPr="004634C9">
              <w:rPr>
                <w:sz w:val="16"/>
                <w:szCs w:val="16"/>
                <w:lang w:val="en-US" w:eastAsia="bg-BG"/>
              </w:rPr>
              <w:t>Volkmann</w:t>
            </w:r>
            <w:r w:rsidRPr="004634C9">
              <w:rPr>
                <w:sz w:val="16"/>
                <w:szCs w:val="16"/>
                <w:lang w:eastAsia="bg-BG"/>
              </w:rPr>
              <w:t>, 6 остри зъба, 22 см – 4 бр.; Ретрактор</w:t>
            </w:r>
            <w:r w:rsidRPr="004634C9">
              <w:rPr>
                <w:sz w:val="16"/>
                <w:szCs w:val="16"/>
                <w:lang w:val="en-US" w:eastAsia="bg-BG"/>
              </w:rPr>
              <w:t xml:space="preserve"> Langenbeck</w:t>
            </w:r>
            <w:r w:rsidRPr="004634C9">
              <w:rPr>
                <w:sz w:val="16"/>
                <w:szCs w:val="16"/>
                <w:lang w:eastAsia="bg-BG"/>
              </w:rPr>
              <w:t>, 30х11 мм, 22 см – 2 бр.; Ретрактор</w:t>
            </w:r>
            <w:r w:rsidRPr="004634C9">
              <w:rPr>
                <w:sz w:val="16"/>
                <w:szCs w:val="16"/>
                <w:lang w:val="en-US" w:eastAsia="bg-BG"/>
              </w:rPr>
              <w:t xml:space="preserve"> Langenbeck</w:t>
            </w:r>
            <w:r w:rsidRPr="004634C9">
              <w:rPr>
                <w:sz w:val="16"/>
                <w:szCs w:val="16"/>
                <w:lang w:eastAsia="bg-BG"/>
              </w:rPr>
              <w:t xml:space="preserve">, 50х11 мм, 22 см – 2 бр.; Чернодробен ретрактор </w:t>
            </w:r>
            <w:r w:rsidRPr="004634C9">
              <w:rPr>
                <w:sz w:val="16"/>
                <w:szCs w:val="16"/>
                <w:lang w:val="en-US" w:eastAsia="bg-BG"/>
              </w:rPr>
              <w:t>Mikulicz</w:t>
            </w:r>
            <w:r w:rsidRPr="004634C9">
              <w:rPr>
                <w:sz w:val="16"/>
                <w:szCs w:val="16"/>
                <w:lang w:eastAsia="bg-BG"/>
              </w:rPr>
              <w:t xml:space="preserve"> – 1 бр.; Ретрактор </w:t>
            </w:r>
            <w:r w:rsidRPr="004634C9">
              <w:rPr>
                <w:sz w:val="16"/>
                <w:szCs w:val="16"/>
                <w:lang w:val="en-US" w:eastAsia="bg-BG"/>
              </w:rPr>
              <w:t xml:space="preserve">Simon, </w:t>
            </w:r>
            <w:r w:rsidRPr="004634C9">
              <w:rPr>
                <w:sz w:val="16"/>
                <w:szCs w:val="16"/>
                <w:lang w:eastAsia="bg-BG"/>
              </w:rPr>
              <w:t xml:space="preserve">115х22 мм, 28 см – 1 бр.; Флексибилна абдоминална шпатула, 30 мм х 33 см – 1 бр.; Топчеста сонда – 1 бр.; Сонда с ухо – 1 бр.; Водач за лигатури </w:t>
            </w:r>
            <w:r w:rsidRPr="004634C9">
              <w:rPr>
                <w:sz w:val="16"/>
                <w:szCs w:val="16"/>
                <w:lang w:val="en-US" w:eastAsia="bg-BG"/>
              </w:rPr>
              <w:t>Koenig</w:t>
            </w:r>
            <w:r w:rsidRPr="004634C9">
              <w:rPr>
                <w:sz w:val="16"/>
                <w:szCs w:val="16"/>
                <w:lang w:eastAsia="bg-BG"/>
              </w:rPr>
              <w:t xml:space="preserve">, 19 см – 1 бр.; Игла на </w:t>
            </w:r>
            <w:r w:rsidRPr="004634C9">
              <w:rPr>
                <w:sz w:val="16"/>
                <w:szCs w:val="16"/>
                <w:lang w:val="en-US" w:eastAsia="bg-BG"/>
              </w:rPr>
              <w:t>Deschamps</w:t>
            </w:r>
            <w:r w:rsidRPr="004634C9">
              <w:rPr>
                <w:sz w:val="16"/>
                <w:szCs w:val="16"/>
                <w:lang w:eastAsia="bg-BG"/>
              </w:rPr>
              <w:t xml:space="preserve">, извита на дясно, 20 см – 1 бр.; Иглодържател </w:t>
            </w:r>
            <w:r w:rsidRPr="004634C9">
              <w:rPr>
                <w:sz w:val="16"/>
                <w:szCs w:val="16"/>
                <w:lang w:val="en-US" w:eastAsia="bg-BG"/>
              </w:rPr>
              <w:t>Crile-Wood</w:t>
            </w:r>
            <w:r w:rsidRPr="004634C9">
              <w:rPr>
                <w:sz w:val="16"/>
                <w:szCs w:val="16"/>
                <w:lang w:eastAsia="bg-BG"/>
              </w:rPr>
              <w:t xml:space="preserve">, фина челюст, 15 см – 1 бр.; Иглодържател </w:t>
            </w:r>
            <w:r w:rsidRPr="004634C9">
              <w:rPr>
                <w:sz w:val="16"/>
                <w:szCs w:val="16"/>
                <w:lang w:val="en-US" w:eastAsia="bg-BG"/>
              </w:rPr>
              <w:t>Mayo-Hegar</w:t>
            </w:r>
            <w:r w:rsidRPr="004634C9">
              <w:rPr>
                <w:sz w:val="16"/>
                <w:szCs w:val="16"/>
                <w:lang w:eastAsia="bg-BG"/>
              </w:rPr>
              <w:t>, 18 см – 2 бр., Контейнер за стерилизация с перфориран капак и комплект еднократни филтри (100 бр.), 580х280х200 мм – 1 бр.</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shd w:val="clear" w:color="auto" w:fill="FFFFCC"/>
            <w:noWrap/>
            <w:vAlign w:val="bottom"/>
          </w:tcPr>
          <w:p w:rsidR="004D0C4A" w:rsidRPr="004634C9" w:rsidRDefault="004D0C4A" w:rsidP="00B65FA4">
            <w:pPr>
              <w:spacing w:after="0" w:line="240" w:lineRule="auto"/>
              <w:rPr>
                <w:color w:val="000000"/>
                <w:lang w:eastAsia="bg-BG"/>
              </w:rPr>
            </w:pPr>
          </w:p>
        </w:tc>
        <w:tc>
          <w:tcPr>
            <w:tcW w:w="1864" w:type="dxa"/>
            <w:shd w:val="clear" w:color="auto" w:fill="FFFFCC"/>
            <w:noWrap/>
            <w:vAlign w:val="bottom"/>
          </w:tcPr>
          <w:p w:rsidR="004D0C4A" w:rsidRPr="004634C9" w:rsidRDefault="004D0C4A" w:rsidP="00B65FA4">
            <w:pPr>
              <w:spacing w:after="0" w:line="240" w:lineRule="auto"/>
              <w:rPr>
                <w:color w:val="000000"/>
                <w:lang w:eastAsia="bg-BG"/>
              </w:rPr>
            </w:pPr>
          </w:p>
        </w:tc>
        <w:tc>
          <w:tcPr>
            <w:tcW w:w="5672" w:type="dxa"/>
            <w:shd w:val="clear" w:color="auto" w:fill="FFFFCC"/>
            <w:noWrap/>
            <w:vAlign w:val="bottom"/>
          </w:tcPr>
          <w:p w:rsidR="004D0C4A" w:rsidRPr="004634C9" w:rsidRDefault="004D0C4A" w:rsidP="00B65FA4">
            <w:pPr>
              <w:spacing w:after="0" w:line="240" w:lineRule="auto"/>
              <w:rPr>
                <w:color w:val="000000"/>
                <w:lang w:eastAsia="bg-BG"/>
              </w:rPr>
            </w:pPr>
          </w:p>
        </w:tc>
        <w:tc>
          <w:tcPr>
            <w:tcW w:w="671" w:type="dxa"/>
            <w:shd w:val="clear" w:color="auto" w:fill="FFFFCC"/>
            <w:noWrap/>
            <w:vAlign w:val="center"/>
          </w:tcPr>
          <w:p w:rsidR="004D0C4A" w:rsidRPr="004634C9" w:rsidRDefault="004D0C4A" w:rsidP="00B65FA4">
            <w:pPr>
              <w:spacing w:after="0" w:line="240" w:lineRule="auto"/>
              <w:jc w:val="center"/>
              <w:rPr>
                <w:color w:val="000000"/>
                <w:lang w:eastAsia="bg-BG"/>
              </w:rPr>
            </w:pPr>
          </w:p>
        </w:tc>
        <w:tc>
          <w:tcPr>
            <w:tcW w:w="5122" w:type="dxa"/>
            <w:shd w:val="clear" w:color="auto" w:fill="FFFFCC"/>
            <w:noWrap/>
            <w:vAlign w:val="center"/>
          </w:tcPr>
          <w:p w:rsidR="004D0C4A" w:rsidRPr="004634C9" w:rsidRDefault="004D0C4A" w:rsidP="00B65FA4">
            <w:pPr>
              <w:spacing w:after="0" w:line="240" w:lineRule="auto"/>
              <w:jc w:val="right"/>
              <w:rPr>
                <w:color w:val="000000"/>
                <w:lang w:eastAsia="bg-BG"/>
              </w:rPr>
            </w:pPr>
          </w:p>
        </w:tc>
        <w:tc>
          <w:tcPr>
            <w:tcW w:w="1554" w:type="dxa"/>
            <w:shd w:val="clear" w:color="auto" w:fill="FFFFCC"/>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val="en-US" w:eastAsia="bg-BG"/>
              </w:rPr>
            </w:pPr>
            <w:r w:rsidRPr="004634C9">
              <w:rPr>
                <w:color w:val="000000"/>
                <w:lang w:val="en-US" w:eastAsia="bg-BG"/>
              </w:rPr>
              <w:t>IV.</w:t>
            </w:r>
          </w:p>
        </w:tc>
        <w:tc>
          <w:tcPr>
            <w:tcW w:w="1864" w:type="dxa"/>
            <w:noWrap/>
            <w:vAlign w:val="bottom"/>
          </w:tcPr>
          <w:p w:rsidR="004D0C4A" w:rsidRPr="004634C9" w:rsidRDefault="004D0C4A" w:rsidP="00B65FA4">
            <w:pPr>
              <w:spacing w:after="0" w:line="240" w:lineRule="auto"/>
              <w:rPr>
                <w:color w:val="000000"/>
                <w:lang w:eastAsia="bg-BG"/>
              </w:rPr>
            </w:pPr>
          </w:p>
        </w:tc>
        <w:tc>
          <w:tcPr>
            <w:tcW w:w="5672" w:type="dxa"/>
            <w:noWrap/>
            <w:vAlign w:val="bottom"/>
          </w:tcPr>
          <w:p w:rsidR="004D0C4A" w:rsidRPr="004634C9" w:rsidRDefault="004D0C4A" w:rsidP="00B65FA4">
            <w:pPr>
              <w:spacing w:after="0" w:line="240" w:lineRule="auto"/>
              <w:jc w:val="center"/>
              <w:rPr>
                <w:b/>
                <w:bCs/>
                <w:color w:val="000000"/>
                <w:lang w:eastAsia="bg-BG"/>
              </w:rPr>
            </w:pPr>
            <w:r w:rsidRPr="004634C9">
              <w:rPr>
                <w:b/>
                <w:bCs/>
                <w:color w:val="000000"/>
                <w:lang w:eastAsia="bg-BG"/>
              </w:rPr>
              <w:t>ОБОРУДВАНЕ ЕДНОДНЕВНА ХИРУРГИЯ</w:t>
            </w:r>
          </w:p>
        </w:tc>
        <w:tc>
          <w:tcPr>
            <w:tcW w:w="671" w:type="dxa"/>
            <w:noWrap/>
            <w:vAlign w:val="center"/>
          </w:tcPr>
          <w:p w:rsidR="004D0C4A" w:rsidRPr="004634C9" w:rsidRDefault="004D0C4A" w:rsidP="00B65FA4">
            <w:pPr>
              <w:spacing w:after="0" w:line="240" w:lineRule="auto"/>
              <w:jc w:val="center"/>
              <w:rPr>
                <w:color w:val="000000"/>
                <w:lang w:eastAsia="bg-BG"/>
              </w:rPr>
            </w:pP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Интензивно болнично легло</w:t>
            </w:r>
          </w:p>
        </w:tc>
        <w:tc>
          <w:tcPr>
            <w:tcW w:w="5672" w:type="dxa"/>
            <w:noWrap/>
          </w:tcPr>
          <w:p w:rsidR="004D0C4A" w:rsidRPr="004634C9" w:rsidRDefault="004D0C4A" w:rsidP="00B65FA4">
            <w:pPr>
              <w:rPr>
                <w:sz w:val="16"/>
                <w:szCs w:val="16"/>
              </w:rPr>
            </w:pPr>
            <w:r w:rsidRPr="004634C9">
              <w:rPr>
                <w:sz w:val="16"/>
                <w:szCs w:val="16"/>
              </w:rPr>
              <w:t>Четирисекционни електромоторни реанимационни легла с рентгено-прозрачна пациентна повърхност със следните характеристики</w:t>
            </w:r>
          </w:p>
          <w:p w:rsidR="004D0C4A" w:rsidRPr="004634C9" w:rsidRDefault="004D0C4A" w:rsidP="00B65FA4">
            <w:pPr>
              <w:numPr>
                <w:ilvl w:val="0"/>
                <w:numId w:val="27"/>
              </w:numPr>
              <w:tabs>
                <w:tab w:val="left" w:pos="245"/>
              </w:tabs>
              <w:spacing w:after="0" w:line="240" w:lineRule="auto"/>
              <w:rPr>
                <w:rStyle w:val="FontStyle11"/>
                <w:sz w:val="16"/>
                <w:szCs w:val="16"/>
              </w:rPr>
            </w:pPr>
            <w:r w:rsidRPr="004634C9">
              <w:rPr>
                <w:rStyle w:val="FontStyle11"/>
                <w:sz w:val="16"/>
                <w:szCs w:val="16"/>
                <w:lang w:val="ru-RU"/>
              </w:rPr>
              <w:t>Електромоторни легла, с 4 секции: гръб, седалище, бедра и подбедрици</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 xml:space="preserve">Матрачната платформа да се повдига от система от две телескопични колони с електромеханично задвижване, които позволяват лесен достъп за ефективно почистване, дезинфекция без проникването на течност между отделните им сегменти и достъп за преглед с </w:t>
            </w:r>
            <w:r w:rsidRPr="004634C9">
              <w:rPr>
                <w:sz w:val="16"/>
                <w:szCs w:val="16"/>
              </w:rPr>
              <w:t>C</w:t>
            </w:r>
            <w:r w:rsidRPr="004634C9">
              <w:rPr>
                <w:sz w:val="16"/>
                <w:szCs w:val="16"/>
                <w:lang w:val="ru-RU"/>
              </w:rPr>
              <w:t>-</w:t>
            </w:r>
            <w:r w:rsidRPr="004634C9">
              <w:rPr>
                <w:sz w:val="16"/>
                <w:szCs w:val="16"/>
              </w:rPr>
              <w:t>рамо</w:t>
            </w:r>
          </w:p>
          <w:p w:rsidR="004D0C4A" w:rsidRPr="004634C9" w:rsidRDefault="004D0C4A" w:rsidP="00B65FA4">
            <w:pPr>
              <w:numPr>
                <w:ilvl w:val="0"/>
                <w:numId w:val="27"/>
              </w:numPr>
              <w:tabs>
                <w:tab w:val="left" w:pos="293"/>
              </w:tabs>
              <w:spacing w:after="0" w:line="240" w:lineRule="auto"/>
              <w:jc w:val="both"/>
              <w:rPr>
                <w:sz w:val="16"/>
                <w:szCs w:val="16"/>
              </w:rPr>
            </w:pPr>
            <w:r w:rsidRPr="004634C9">
              <w:rPr>
                <w:sz w:val="16"/>
                <w:szCs w:val="16"/>
              </w:rPr>
              <w:t>Да са с голям експлоатационен ресурс – гаранция минимум 36 месеца.</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rPr>
              <w:t xml:space="preserve"> Леглата да разполагат със следните движения:</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lang w:val="ru-RU"/>
              </w:rPr>
              <w:t>Височинно регулиране в диапазон минимум  39,5 до 77,5 см – чрез електромотор</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lang w:val="ru-RU"/>
              </w:rPr>
              <w:t>Тренделенбург/Анти-Тренделенбург  поне +/- 13 градуса – чрез електромотор</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lang w:val="ru-RU"/>
              </w:rPr>
              <w:t>Регулиране на ъгъла на секция гръб – чрез електромотор</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lang w:val="ru-RU"/>
              </w:rPr>
              <w:t>Регулиране на ъгъла на секция бедра – чрез електромотор</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lang w:val="ru-RU"/>
              </w:rPr>
              <w:t>Едновременно движение на ъгъла на секции гръб и бедра – чрез електромотор</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lang w:val="ru-RU"/>
              </w:rPr>
              <w:t>Регулиране на ъгъла на секция подбедрици</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rPr>
              <w:t xml:space="preserve">Намаляване </w:t>
            </w:r>
            <w:r w:rsidRPr="004634C9">
              <w:rPr>
                <w:sz w:val="16"/>
                <w:szCs w:val="16"/>
                <w:lang w:val="ru-RU"/>
              </w:rPr>
              <w:t>компресията в седалищната област на пациента при въвеждане в седнало положение и  минимизиране риска от декубитални рани</w:t>
            </w:r>
            <w:r w:rsidRPr="004634C9">
              <w:rPr>
                <w:sz w:val="16"/>
                <w:szCs w:val="16"/>
              </w:rPr>
              <w:t xml:space="preserve">, чрез едновременно отдалечаване на секция гръб и секция бедра  от секция седалище, като едновременно с това долният им край да се повдига нагоре. </w:t>
            </w:r>
          </w:p>
          <w:p w:rsidR="004D0C4A" w:rsidRPr="004634C9" w:rsidRDefault="004D0C4A" w:rsidP="00B65FA4">
            <w:pPr>
              <w:numPr>
                <w:ilvl w:val="1"/>
                <w:numId w:val="27"/>
              </w:numPr>
              <w:tabs>
                <w:tab w:val="left" w:pos="245"/>
              </w:tabs>
              <w:spacing w:after="0" w:line="240" w:lineRule="auto"/>
              <w:rPr>
                <w:sz w:val="16"/>
                <w:szCs w:val="16"/>
                <w:lang w:val="ru-RU"/>
              </w:rPr>
            </w:pPr>
            <w:r w:rsidRPr="004634C9">
              <w:rPr>
                <w:sz w:val="16"/>
                <w:szCs w:val="16"/>
                <w:lang w:val="ru-RU"/>
              </w:rPr>
              <w:t xml:space="preserve">Механизъм за бързо механично привеждане в позиция за </w:t>
            </w:r>
            <w:r w:rsidRPr="004634C9">
              <w:rPr>
                <w:sz w:val="16"/>
                <w:szCs w:val="16"/>
              </w:rPr>
              <w:t>CPR</w:t>
            </w:r>
            <w:r w:rsidRPr="004634C9">
              <w:rPr>
                <w:sz w:val="16"/>
                <w:szCs w:val="16"/>
                <w:lang w:val="ru-RU"/>
              </w:rPr>
              <w:t xml:space="preserve"> - чрез лесно достъпни ръкохватки от двете страни на матрачната платформа.</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Да притежават централен панел за управление, недостъпен за пациента, разположен при таблата откъм краката, който при нужда може да се прибира под матрачната платформа.</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 xml:space="preserve">Регулиране от централния панел за управление на всички функции на леглото, включително височината на матрачната платформа, независимо регулиране на движенията на секции гръб и бедра, едновременно регулиране на ъгъла на секции гръб и бедра. </w:t>
            </w:r>
            <w:r w:rsidRPr="004634C9">
              <w:rPr>
                <w:sz w:val="16"/>
                <w:szCs w:val="16"/>
              </w:rPr>
              <w:t xml:space="preserve">Бутони за регулиране наклона на матрачната платформа. </w:t>
            </w:r>
            <w:r w:rsidRPr="004634C9">
              <w:rPr>
                <w:sz w:val="16"/>
                <w:szCs w:val="16"/>
                <w:lang w:val="ru-RU"/>
              </w:rPr>
              <w:t xml:space="preserve"> Предварително програмирани бутони за бързо привеждане на леглото с едно натискане в следните позиции: Тренделенбург, Кардио-пулмонална ресурситация (</w:t>
            </w:r>
            <w:r w:rsidRPr="004634C9">
              <w:rPr>
                <w:sz w:val="16"/>
                <w:szCs w:val="16"/>
              </w:rPr>
              <w:t>CPR</w:t>
            </w:r>
            <w:r w:rsidRPr="004634C9">
              <w:rPr>
                <w:sz w:val="16"/>
                <w:szCs w:val="16"/>
                <w:lang w:val="ru-RU"/>
              </w:rPr>
              <w:t>), Кардио кресло, прегледна позиция (леглото да се привежда в най-висока точка), позиция за подпомагане изправянето на пациента.</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rPr>
              <w:t>Бутон за временно активиране на останалите бутони и бутон за прекъсване на започнато движение.</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Бутон за заключване на избрани движения на леглото</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 xml:space="preserve">Леглата да са оборудвани със свързано с кабел дистанционно управление за пациента с бутони контролиращи следните функци: Регулиране на височината, Регулиране на ъгъла на секция гръб, Регулиране на ъгъла на секция бедра, едновременно регулиране на ъгъла на секции гръб и бедра, Бутон </w:t>
            </w:r>
            <w:r w:rsidRPr="004634C9">
              <w:rPr>
                <w:sz w:val="16"/>
                <w:szCs w:val="16"/>
              </w:rPr>
              <w:t>за временно активиране на останалите бутони</w:t>
            </w:r>
            <w:r w:rsidRPr="004634C9">
              <w:rPr>
                <w:sz w:val="16"/>
                <w:szCs w:val="16"/>
                <w:lang w:val="ru-RU"/>
              </w:rPr>
              <w:t xml:space="preserve">. Ако не е натиснат останалите бутони да са неактивни дори при натискане по случайност, </w:t>
            </w:r>
            <w:r w:rsidRPr="004634C9">
              <w:rPr>
                <w:sz w:val="16"/>
                <w:szCs w:val="16"/>
              </w:rPr>
              <w:t>LED</w:t>
            </w:r>
            <w:r w:rsidRPr="004634C9">
              <w:rPr>
                <w:sz w:val="16"/>
                <w:szCs w:val="16"/>
                <w:lang w:val="ru-RU"/>
              </w:rPr>
              <w:t xml:space="preserve"> фенер за прегледи, клавиатура с подсветка, видима и при изгасено осветление в стаята.</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 xml:space="preserve">Интегрирана в матрачната платформа, сгъваема ръкохватка за подпомагане изправянето на пациента, с бутон за регулиране височината на леглото. </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rPr>
              <w:t>Сгъваеми с</w:t>
            </w:r>
            <w:r w:rsidRPr="004634C9">
              <w:rPr>
                <w:sz w:val="16"/>
                <w:szCs w:val="16"/>
                <w:lang w:val="ru-RU"/>
              </w:rPr>
              <w:t>транични прегради от две части и допълнителна трета част за долната част на краката, която се поставя при нужда от пълно затваряне периферията на леглото. Преградите да са изработени по безшевна технология,от висококачествени материали, които разполагат със система с двойно подсигуряване на заключването, непозволяващо на преградата да бъде отворена от пациента или по случайност.</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Матрачната платформа да е ергономично оформена с повдигната периферия, което да намалява риска пациента да изпадне от леглото и да не позволява подгъване на матрака при натоварване в краищата на матрачната платформа. Дължината на матрачната платфорна  може да се регулира в диапазон 15 см.</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rPr>
              <w:t xml:space="preserve">Таблите при </w:t>
            </w:r>
            <w:r w:rsidRPr="004634C9">
              <w:rPr>
                <w:sz w:val="16"/>
                <w:szCs w:val="16"/>
                <w:lang w:val="ru-RU"/>
              </w:rPr>
              <w:t xml:space="preserve">главата и краката да са изработени по безшевна технология и да могат да се свалят. Височината на таблата при главата да е фиксирана с цел избягване на колизии с болнично оборудване. Таблите да разполагат с механизми за заключване, срещу случйно издърпване, когато се използват като дръжки за бутане на леглото. </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Леглата да са с рентгеновопрозрачна платформа, което позволява сканиране с С-рамо и да е оборудвано с поставка за рентгенова касета.</w:t>
            </w:r>
            <w:bookmarkStart w:id="1" w:name="_GoBack"/>
            <w:bookmarkEnd w:id="1"/>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Да имат 4 колела със система за централно заключване с режими: заключване на всички колела, свободно движение на всички колела, заключване на едно от колелата с цел движение само напред, докато останалите се движат свободно. Системата за спирачките да се управлява от педали разположени на двете колела откъм краката на пациента</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 xml:space="preserve">Да притежават акумулаторна батерия с индикатор за състоянието, за използване на функциите на леглото при спиране на мрежовото захранване и при преместване.  </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П</w:t>
            </w:r>
            <w:r w:rsidRPr="004634C9">
              <w:rPr>
                <w:sz w:val="16"/>
                <w:szCs w:val="16"/>
              </w:rPr>
              <w:t>розрачна п</w:t>
            </w:r>
            <w:r w:rsidRPr="004634C9">
              <w:rPr>
                <w:sz w:val="16"/>
                <w:szCs w:val="16"/>
                <w:lang w:val="ru-RU"/>
              </w:rPr>
              <w:t>оставка за името на пациента.</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 xml:space="preserve">Възможност за закачане на аксесоари от двете страни на леглото. </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rPr>
              <w:t>Р</w:t>
            </w:r>
            <w:r w:rsidRPr="004634C9">
              <w:rPr>
                <w:sz w:val="16"/>
                <w:szCs w:val="16"/>
                <w:lang w:val="ru-RU"/>
              </w:rPr>
              <w:t>олкови буфери в четирите ъгъла</w:t>
            </w:r>
          </w:p>
          <w:p w:rsidR="004D0C4A" w:rsidRPr="004634C9" w:rsidRDefault="004D0C4A" w:rsidP="00B65FA4">
            <w:pPr>
              <w:numPr>
                <w:ilvl w:val="0"/>
                <w:numId w:val="27"/>
              </w:numPr>
              <w:tabs>
                <w:tab w:val="left" w:pos="245"/>
              </w:tabs>
              <w:spacing w:after="0" w:line="240" w:lineRule="auto"/>
              <w:rPr>
                <w:rStyle w:val="FontStyle11"/>
                <w:sz w:val="16"/>
                <w:szCs w:val="16"/>
              </w:rPr>
            </w:pPr>
            <w:r w:rsidRPr="004634C9">
              <w:rPr>
                <w:rStyle w:val="FontStyle11"/>
                <w:sz w:val="16"/>
                <w:szCs w:val="16"/>
                <w:lang w:val="ru-RU"/>
              </w:rPr>
              <w:t>Фиксатори за колани за стабилно фиксиране на пациента при нужда</w:t>
            </w:r>
          </w:p>
          <w:p w:rsidR="004D0C4A" w:rsidRPr="004634C9" w:rsidRDefault="004D0C4A" w:rsidP="00B65FA4">
            <w:pPr>
              <w:numPr>
                <w:ilvl w:val="0"/>
                <w:numId w:val="27"/>
              </w:numPr>
              <w:tabs>
                <w:tab w:val="left" w:pos="245"/>
              </w:tabs>
              <w:spacing w:after="0" w:line="240" w:lineRule="auto"/>
              <w:rPr>
                <w:rStyle w:val="FontStyle11"/>
                <w:sz w:val="16"/>
                <w:szCs w:val="16"/>
              </w:rPr>
            </w:pPr>
            <w:r w:rsidRPr="004634C9">
              <w:rPr>
                <w:rStyle w:val="FontStyle11"/>
                <w:sz w:val="16"/>
                <w:szCs w:val="16"/>
                <w:lang w:val="ru-RU"/>
              </w:rPr>
              <w:t>Максималното безопасно натоварване да е поне - 230 кг.</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rPr>
              <w:t>Леглата да са окомплктовани</w:t>
            </w:r>
            <w:r w:rsidRPr="004634C9">
              <w:rPr>
                <w:sz w:val="16"/>
                <w:szCs w:val="16"/>
                <w:lang w:val="ru-RU"/>
              </w:rPr>
              <w:t xml:space="preserve"> с антидекубиталниматрци, </w:t>
            </w:r>
            <w:r w:rsidRPr="004634C9">
              <w:rPr>
                <w:sz w:val="16"/>
                <w:szCs w:val="16"/>
              </w:rPr>
              <w:t>съответстващи на ергономичната форма на пациентната повърхност,</w:t>
            </w:r>
            <w:r w:rsidRPr="004634C9">
              <w:rPr>
                <w:sz w:val="16"/>
                <w:szCs w:val="16"/>
                <w:lang w:val="ru-RU"/>
              </w:rPr>
              <w:t xml:space="preserve"> изработени от полиуретанова пяна, със сменяем водоустойчив и незапаряващ еластичен калъф  с цип от материал позволяващ многократно изпиране в перална машина при висока температура (90°С), както и третиране с почистващи препарати и дезинфектанти. Сърцевината на матраците да е двуслойна с плътна основа и еластична горна част.</w:t>
            </w:r>
          </w:p>
          <w:p w:rsidR="004D0C4A" w:rsidRPr="004634C9" w:rsidRDefault="004D0C4A" w:rsidP="00B65FA4">
            <w:pPr>
              <w:numPr>
                <w:ilvl w:val="0"/>
                <w:numId w:val="27"/>
              </w:numPr>
              <w:tabs>
                <w:tab w:val="left" w:pos="245"/>
              </w:tabs>
              <w:spacing w:after="0" w:line="240" w:lineRule="auto"/>
              <w:rPr>
                <w:sz w:val="16"/>
                <w:szCs w:val="16"/>
              </w:rPr>
            </w:pPr>
            <w:r w:rsidRPr="004634C9">
              <w:rPr>
                <w:sz w:val="16"/>
                <w:szCs w:val="16"/>
                <w:lang w:val="ru-RU"/>
              </w:rPr>
              <w:t xml:space="preserve">Да притежават инфузионен статив с четири куки </w:t>
            </w:r>
          </w:p>
          <w:p w:rsidR="004D0C4A" w:rsidRPr="004634C9" w:rsidRDefault="004D0C4A" w:rsidP="00B65FA4">
            <w:pPr>
              <w:numPr>
                <w:ilvl w:val="0"/>
                <w:numId w:val="27"/>
              </w:numPr>
              <w:tabs>
                <w:tab w:val="left" w:pos="245"/>
              </w:tabs>
              <w:spacing w:after="0" w:line="240" w:lineRule="auto"/>
              <w:rPr>
                <w:sz w:val="16"/>
                <w:szCs w:val="16"/>
                <w:lang w:val="ru-RU"/>
              </w:rPr>
            </w:pPr>
            <w:r w:rsidRPr="004634C9">
              <w:rPr>
                <w:sz w:val="16"/>
                <w:szCs w:val="16"/>
                <w:lang w:val="ru-RU"/>
              </w:rPr>
              <w:t>Леглата да отговарят напълно на изискванията на стандарт EN 60601-2-52 за разстоянията между подвижните части с цел намаляване на риска от заклещвания и притискания на части от тялото на пациента.</w:t>
            </w:r>
          </w:p>
          <w:p w:rsidR="004D0C4A" w:rsidRPr="004634C9" w:rsidRDefault="004D0C4A" w:rsidP="00B65FA4">
            <w:pPr>
              <w:spacing w:after="0" w:line="240" w:lineRule="auto"/>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center"/>
          </w:tcPr>
          <w:p w:rsidR="004D0C4A" w:rsidRPr="004634C9" w:rsidRDefault="004D0C4A" w:rsidP="00B65FA4">
            <w:pPr>
              <w:spacing w:after="0" w:line="240" w:lineRule="auto"/>
              <w:jc w:val="right"/>
              <w:rPr>
                <w:color w:val="000000"/>
                <w:lang w:val="en-US" w:eastAsia="bg-BG"/>
              </w:rPr>
            </w:pPr>
          </w:p>
        </w:tc>
        <w:tc>
          <w:tcPr>
            <w:tcW w:w="1554" w:type="dxa"/>
            <w:vAlign w:val="center"/>
          </w:tcPr>
          <w:p w:rsidR="004D0C4A" w:rsidRPr="004634C9" w:rsidRDefault="004D0C4A" w:rsidP="00B65FA4">
            <w:pPr>
              <w:spacing w:after="0" w:line="240" w:lineRule="auto"/>
              <w:jc w:val="right"/>
              <w:rPr>
                <w:color w:val="000000"/>
                <w:lang w:val="en-US"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Електромоторно болнично легло</w:t>
            </w:r>
          </w:p>
        </w:tc>
        <w:tc>
          <w:tcPr>
            <w:tcW w:w="5672" w:type="dxa"/>
            <w:noWrap/>
          </w:tcPr>
          <w:p w:rsidR="004D0C4A" w:rsidRPr="004634C9" w:rsidRDefault="004D0C4A" w:rsidP="00B65FA4">
            <w:pPr>
              <w:jc w:val="both"/>
              <w:rPr>
                <w:sz w:val="16"/>
                <w:szCs w:val="16"/>
              </w:rPr>
            </w:pPr>
            <w:r w:rsidRPr="004634C9">
              <w:rPr>
                <w:sz w:val="16"/>
                <w:szCs w:val="16"/>
              </w:rPr>
              <w:t>Електромоторни болнични легла със следните функционални и технически характеристики:</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са 4-секционни (секции гръб, седалище, бедра и подбедрици), електрически и да изпълняват основните положения при лечение на пациенти след белодробни операции.</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са с голям експлоатационен ресурс – гаранция минимум 36 месеца.</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осъществяват следните движения:</w:t>
            </w:r>
          </w:p>
          <w:p w:rsidR="004D0C4A" w:rsidRPr="004634C9" w:rsidRDefault="004D0C4A" w:rsidP="00B65FA4">
            <w:pPr>
              <w:numPr>
                <w:ilvl w:val="1"/>
                <w:numId w:val="28"/>
              </w:numPr>
              <w:tabs>
                <w:tab w:val="left" w:pos="293"/>
              </w:tabs>
              <w:spacing w:after="0" w:line="240" w:lineRule="auto"/>
              <w:ind w:left="293" w:hanging="284"/>
              <w:jc w:val="both"/>
              <w:rPr>
                <w:sz w:val="16"/>
                <w:szCs w:val="16"/>
              </w:rPr>
            </w:pPr>
            <w:r w:rsidRPr="004634C9">
              <w:rPr>
                <w:sz w:val="16"/>
                <w:szCs w:val="16"/>
              </w:rPr>
              <w:t>Височинно регулиране в рамките поне на 40 до 73 см – чрез електромотор;</w:t>
            </w:r>
          </w:p>
          <w:p w:rsidR="004D0C4A" w:rsidRPr="004634C9" w:rsidRDefault="004D0C4A" w:rsidP="00B65FA4">
            <w:pPr>
              <w:numPr>
                <w:ilvl w:val="1"/>
                <w:numId w:val="28"/>
              </w:numPr>
              <w:tabs>
                <w:tab w:val="left" w:pos="293"/>
              </w:tabs>
              <w:spacing w:after="0" w:line="240" w:lineRule="auto"/>
              <w:ind w:left="293" w:hanging="284"/>
              <w:jc w:val="both"/>
              <w:rPr>
                <w:sz w:val="16"/>
                <w:szCs w:val="16"/>
              </w:rPr>
            </w:pPr>
            <w:r w:rsidRPr="004634C9">
              <w:rPr>
                <w:sz w:val="16"/>
                <w:szCs w:val="16"/>
              </w:rPr>
              <w:t>Тренделенбург минимум +/- 15 градуса – чрез електромотор;</w:t>
            </w:r>
          </w:p>
          <w:p w:rsidR="004D0C4A" w:rsidRPr="004634C9" w:rsidRDefault="004D0C4A" w:rsidP="00B65FA4">
            <w:pPr>
              <w:numPr>
                <w:ilvl w:val="1"/>
                <w:numId w:val="28"/>
              </w:numPr>
              <w:tabs>
                <w:tab w:val="left" w:pos="293"/>
              </w:tabs>
              <w:spacing w:after="0" w:line="240" w:lineRule="auto"/>
              <w:ind w:left="293" w:hanging="284"/>
              <w:jc w:val="both"/>
              <w:rPr>
                <w:sz w:val="16"/>
                <w:szCs w:val="16"/>
              </w:rPr>
            </w:pPr>
            <w:r w:rsidRPr="004634C9">
              <w:rPr>
                <w:sz w:val="16"/>
                <w:szCs w:val="16"/>
              </w:rPr>
              <w:t>Регулиране на ъгъла на секция гръб в диапазона 0-70 градуса – чрез електромотор.</w:t>
            </w:r>
          </w:p>
          <w:p w:rsidR="004D0C4A" w:rsidRPr="004634C9" w:rsidRDefault="004D0C4A" w:rsidP="00B65FA4">
            <w:pPr>
              <w:numPr>
                <w:ilvl w:val="1"/>
                <w:numId w:val="28"/>
              </w:numPr>
              <w:tabs>
                <w:tab w:val="left" w:pos="293"/>
              </w:tabs>
              <w:spacing w:after="0" w:line="240" w:lineRule="auto"/>
              <w:ind w:left="293" w:hanging="284"/>
              <w:jc w:val="both"/>
              <w:rPr>
                <w:sz w:val="16"/>
                <w:szCs w:val="16"/>
              </w:rPr>
            </w:pPr>
            <w:r w:rsidRPr="004634C9">
              <w:rPr>
                <w:sz w:val="16"/>
                <w:szCs w:val="16"/>
              </w:rPr>
              <w:t>Регулиране на ъгъла на секция бедра в диапазона 0-33 градуса – чрез електромотор.</w:t>
            </w:r>
          </w:p>
          <w:p w:rsidR="004D0C4A" w:rsidRPr="004634C9" w:rsidRDefault="004D0C4A" w:rsidP="00B65FA4">
            <w:pPr>
              <w:numPr>
                <w:ilvl w:val="1"/>
                <w:numId w:val="28"/>
              </w:numPr>
              <w:tabs>
                <w:tab w:val="left" w:pos="293"/>
              </w:tabs>
              <w:spacing w:after="0" w:line="240" w:lineRule="auto"/>
              <w:ind w:left="293" w:hanging="284"/>
              <w:jc w:val="both"/>
              <w:rPr>
                <w:sz w:val="16"/>
                <w:szCs w:val="16"/>
              </w:rPr>
            </w:pPr>
            <w:r w:rsidRPr="004634C9">
              <w:rPr>
                <w:sz w:val="16"/>
                <w:szCs w:val="16"/>
              </w:rPr>
              <w:t xml:space="preserve">Едновременно движение на ъгъла на секции гръб и бедра – чрез електромотор. </w:t>
            </w:r>
          </w:p>
          <w:p w:rsidR="004D0C4A" w:rsidRPr="004634C9" w:rsidRDefault="004D0C4A" w:rsidP="00B65FA4">
            <w:pPr>
              <w:numPr>
                <w:ilvl w:val="1"/>
                <w:numId w:val="28"/>
              </w:numPr>
              <w:tabs>
                <w:tab w:val="left" w:pos="293"/>
              </w:tabs>
              <w:spacing w:after="0" w:line="240" w:lineRule="auto"/>
              <w:ind w:left="293" w:hanging="284"/>
              <w:jc w:val="both"/>
              <w:rPr>
                <w:sz w:val="16"/>
                <w:szCs w:val="16"/>
              </w:rPr>
            </w:pPr>
            <w:r w:rsidRPr="004634C9">
              <w:rPr>
                <w:sz w:val="16"/>
                <w:szCs w:val="16"/>
              </w:rPr>
              <w:t>Регулиране на ъгъла на секция подбедрици – чрез механичен гребен.</w:t>
            </w:r>
          </w:p>
          <w:p w:rsidR="004D0C4A" w:rsidRPr="004634C9" w:rsidRDefault="004D0C4A" w:rsidP="00B65FA4">
            <w:pPr>
              <w:numPr>
                <w:ilvl w:val="1"/>
                <w:numId w:val="28"/>
              </w:numPr>
              <w:tabs>
                <w:tab w:val="left" w:pos="293"/>
              </w:tabs>
              <w:spacing w:after="0" w:line="240" w:lineRule="auto"/>
              <w:ind w:left="293" w:hanging="284"/>
              <w:jc w:val="both"/>
              <w:rPr>
                <w:sz w:val="16"/>
                <w:szCs w:val="16"/>
              </w:rPr>
            </w:pPr>
            <w:r w:rsidRPr="004634C9">
              <w:rPr>
                <w:sz w:val="16"/>
                <w:szCs w:val="16"/>
              </w:rPr>
              <w:t>лесно достъпен лост за бързо механично привеждане в позиция за CPR.</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притежават централен панел за управление, недостъпен за пациента, притежаващ следните функции:</w:t>
            </w:r>
          </w:p>
          <w:p w:rsidR="004D0C4A" w:rsidRPr="004634C9" w:rsidRDefault="004D0C4A" w:rsidP="00B65FA4">
            <w:pPr>
              <w:numPr>
                <w:ilvl w:val="0"/>
                <w:numId w:val="30"/>
              </w:numPr>
              <w:tabs>
                <w:tab w:val="left" w:pos="293"/>
              </w:tabs>
              <w:spacing w:after="0" w:line="240" w:lineRule="auto"/>
              <w:ind w:left="293" w:hanging="284"/>
              <w:jc w:val="both"/>
              <w:rPr>
                <w:sz w:val="16"/>
                <w:szCs w:val="16"/>
              </w:rPr>
            </w:pPr>
            <w:r w:rsidRPr="004634C9">
              <w:rPr>
                <w:sz w:val="16"/>
                <w:szCs w:val="16"/>
              </w:rPr>
              <w:t>Регулиране на височината на матрачната платформа, независимо регулиране на движенията на секции гръб и бедра.</w:t>
            </w:r>
          </w:p>
          <w:p w:rsidR="004D0C4A" w:rsidRPr="004634C9" w:rsidRDefault="004D0C4A" w:rsidP="00B65FA4">
            <w:pPr>
              <w:numPr>
                <w:ilvl w:val="0"/>
                <w:numId w:val="29"/>
              </w:numPr>
              <w:tabs>
                <w:tab w:val="left" w:pos="293"/>
              </w:tabs>
              <w:spacing w:after="0" w:line="240" w:lineRule="auto"/>
              <w:ind w:left="293" w:hanging="284"/>
              <w:jc w:val="both"/>
              <w:rPr>
                <w:sz w:val="16"/>
                <w:szCs w:val="16"/>
              </w:rPr>
            </w:pPr>
            <w:r w:rsidRPr="004634C9">
              <w:rPr>
                <w:sz w:val="16"/>
                <w:szCs w:val="16"/>
              </w:rPr>
              <w:t>Да имат предварително програмирани бутони за Тренделенбург/Анти-Тренделенбург, минимум +/- 14 градуса; CPR – за бързо електромоторно привеждане на леглото в позиция за кардио-пулмонална ресурситация, както и бутони за едновременно повдигане и сваляне на секциите за гръб и бедра.</w:t>
            </w:r>
          </w:p>
          <w:p w:rsidR="004D0C4A" w:rsidRPr="004634C9" w:rsidRDefault="004D0C4A" w:rsidP="00B65FA4">
            <w:pPr>
              <w:numPr>
                <w:ilvl w:val="0"/>
                <w:numId w:val="29"/>
              </w:numPr>
              <w:tabs>
                <w:tab w:val="left" w:pos="293"/>
              </w:tabs>
              <w:spacing w:after="0" w:line="240" w:lineRule="auto"/>
              <w:ind w:left="293" w:hanging="284"/>
              <w:jc w:val="both"/>
              <w:rPr>
                <w:sz w:val="16"/>
                <w:szCs w:val="16"/>
              </w:rPr>
            </w:pPr>
            <w:r w:rsidRPr="004634C9">
              <w:rPr>
                <w:sz w:val="16"/>
                <w:szCs w:val="16"/>
              </w:rPr>
              <w:t>Във връзка със защитата на пациента от неволно активиране на функции да притежава бутон, който да активира останалите бутони на панела за ограничен период от време,  както и бутон за прекратяване на започнато движение на леглото.</w:t>
            </w:r>
          </w:p>
          <w:p w:rsidR="004D0C4A" w:rsidRPr="004634C9" w:rsidRDefault="004D0C4A" w:rsidP="00B65FA4">
            <w:pPr>
              <w:numPr>
                <w:ilvl w:val="0"/>
                <w:numId w:val="29"/>
              </w:numPr>
              <w:tabs>
                <w:tab w:val="left" w:pos="293"/>
              </w:tabs>
              <w:spacing w:after="0" w:line="240" w:lineRule="auto"/>
              <w:ind w:left="293" w:hanging="284"/>
              <w:jc w:val="both"/>
              <w:rPr>
                <w:sz w:val="16"/>
                <w:szCs w:val="16"/>
              </w:rPr>
            </w:pPr>
            <w:r w:rsidRPr="004634C9">
              <w:rPr>
                <w:sz w:val="16"/>
                <w:szCs w:val="16"/>
              </w:rPr>
              <w:t>Да има функция за заключване на избрани движения на леглото.</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притежава дистанционно управление за пациента, с възможност за активиране единствено на следните движения: движение във височина, ъгъл на секция гръб, едновременно движение на секции гръб и бедра. Да е защитено с бутон за активиране на останалите бутони за ограничен период от време.</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При повдигане на секции гръб и бедра долният им край да се отдалечава от секция седалище с общо минимум 15 см. с цел намаляване на компресията в седалищната област и намаляване на риска от декубитални рани.</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Матрачната платформа да може да се удължава с минимум 12 см.</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притежават повърхностно покритие от най-висок клас, гарантиращо многократни дезинфекции и високи микробиологично-санитарни характеристики. Секциите  на матрачната платформа да са покрити с пластмасови панели, които могат да се свалят за почистване и дезинфекция.</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имат свалящи се табли при глава и крака, с механизми за заключване когато се използват като дръжки за бутане на леглото. Да има възможност за избор на цвят на таблите.</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В ъглите откъм главата да има гнезда за монтиране на инфузионни стативи или стойка за изправяне на пациента.</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са окомплектовани с подвижна стойка на инфузионни разтвори с възможност за височинно регулиране.</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са окомплектовани със стойка за бельо, която се сгъва под матрачната платформа.</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Леглата да отговарят на изискванията на стандарт EN 60601-2-52 за разстоянията между подвижните части с цел намаляване на риска от заклещвания и притискания на части от тялото на пациента.</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имат 4 колела с диаметър 125 мм с индивидуални спирачки.</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имат универсални странични релси за закрепване на аксесоари.</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позволяват при нужда стабилно фиксиране с колани на пациентите.</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Максималното безопасно натоварване да е не по-малко от 185 кг.</w:t>
            </w:r>
          </w:p>
          <w:p w:rsidR="004D0C4A" w:rsidRPr="004634C9" w:rsidRDefault="004D0C4A" w:rsidP="00B65FA4">
            <w:pPr>
              <w:numPr>
                <w:ilvl w:val="0"/>
                <w:numId w:val="28"/>
              </w:numPr>
              <w:tabs>
                <w:tab w:val="left" w:pos="293"/>
              </w:tabs>
              <w:spacing w:after="0" w:line="240" w:lineRule="auto"/>
              <w:ind w:left="293" w:hanging="284"/>
              <w:jc w:val="both"/>
              <w:rPr>
                <w:sz w:val="16"/>
                <w:szCs w:val="16"/>
              </w:rPr>
            </w:pPr>
            <w:r w:rsidRPr="004634C9">
              <w:rPr>
                <w:sz w:val="16"/>
                <w:szCs w:val="16"/>
              </w:rPr>
              <w:t>Да са окомплектовани с матраци от полиуретанова пяна, със сменяем водоустойчив и незапаряващ калъф с цип от материал позволяващ многократно изпиране в перална машина при температура 90°, както и третиране с почистващи препарати и дезинфектанти.</w:t>
            </w:r>
          </w:p>
          <w:p w:rsidR="004D0C4A" w:rsidRPr="004634C9" w:rsidRDefault="004D0C4A" w:rsidP="00B65FA4">
            <w:pPr>
              <w:spacing w:after="0" w:line="240" w:lineRule="auto"/>
              <w:rPr>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11</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Прикреватни болнични шкафчета</w:t>
            </w:r>
          </w:p>
        </w:tc>
        <w:tc>
          <w:tcPr>
            <w:tcW w:w="5672" w:type="dxa"/>
            <w:noWrap/>
            <w:vAlign w:val="bottom"/>
          </w:tcPr>
          <w:p w:rsidR="004D0C4A" w:rsidRPr="004634C9" w:rsidRDefault="004D0C4A" w:rsidP="00B65FA4">
            <w:pPr>
              <w:rPr>
                <w:sz w:val="16"/>
                <w:szCs w:val="16"/>
              </w:rPr>
            </w:pPr>
            <w:r w:rsidRPr="004634C9">
              <w:rPr>
                <w:sz w:val="16"/>
                <w:szCs w:val="16"/>
                <w:lang w:val="en-US"/>
              </w:rPr>
              <w:t xml:space="preserve">Корпус от </w:t>
            </w:r>
            <w:r w:rsidRPr="004634C9">
              <w:rPr>
                <w:sz w:val="16"/>
                <w:szCs w:val="16"/>
              </w:rPr>
              <w:t xml:space="preserve">прахово боядисана </w:t>
            </w:r>
            <w:r w:rsidRPr="004634C9">
              <w:rPr>
                <w:sz w:val="16"/>
                <w:szCs w:val="16"/>
                <w:lang w:val="en-US"/>
              </w:rPr>
              <w:t>поцинкована стомана</w:t>
            </w:r>
            <w:r w:rsidRPr="004634C9">
              <w:rPr>
                <w:sz w:val="16"/>
                <w:szCs w:val="16"/>
              </w:rPr>
              <w:t>, устойчива на износване, корозия и одраскване.</w:t>
            </w:r>
          </w:p>
          <w:p w:rsidR="004D0C4A" w:rsidRPr="004634C9" w:rsidRDefault="004D0C4A" w:rsidP="00B65FA4">
            <w:pPr>
              <w:rPr>
                <w:sz w:val="16"/>
                <w:szCs w:val="16"/>
              </w:rPr>
            </w:pPr>
          </w:p>
          <w:p w:rsidR="004D0C4A" w:rsidRPr="004634C9" w:rsidRDefault="004D0C4A" w:rsidP="00B65FA4">
            <w:pPr>
              <w:rPr>
                <w:sz w:val="16"/>
                <w:szCs w:val="16"/>
              </w:rPr>
            </w:pPr>
            <w:r w:rsidRPr="004634C9">
              <w:rPr>
                <w:sz w:val="16"/>
                <w:szCs w:val="16"/>
              </w:rPr>
              <w:t>Да има следната контрукция:</w:t>
            </w:r>
          </w:p>
          <w:p w:rsidR="004D0C4A" w:rsidRPr="00643813" w:rsidRDefault="004D0C4A" w:rsidP="00B65FA4">
            <w:pPr>
              <w:pStyle w:val="ListParagraph"/>
              <w:numPr>
                <w:ilvl w:val="0"/>
                <w:numId w:val="1"/>
              </w:numPr>
              <w:rPr>
                <w:sz w:val="16"/>
                <w:szCs w:val="16"/>
              </w:rPr>
            </w:pPr>
            <w:r w:rsidRPr="00643813">
              <w:rPr>
                <w:sz w:val="16"/>
                <w:szCs w:val="16"/>
              </w:rPr>
              <w:t xml:space="preserve">Долно отделение с двустранен достъп, с вратички разположени от двете страни на шкафчето изработени от HPL ламинат </w:t>
            </w:r>
          </w:p>
          <w:p w:rsidR="004D0C4A" w:rsidRPr="00643813" w:rsidRDefault="004D0C4A" w:rsidP="00B65FA4">
            <w:pPr>
              <w:pStyle w:val="ListParagraph"/>
              <w:numPr>
                <w:ilvl w:val="0"/>
                <w:numId w:val="1"/>
              </w:numPr>
              <w:rPr>
                <w:sz w:val="16"/>
                <w:szCs w:val="16"/>
              </w:rPr>
            </w:pPr>
            <w:r w:rsidRPr="00643813">
              <w:rPr>
                <w:sz w:val="16"/>
                <w:szCs w:val="16"/>
              </w:rPr>
              <w:t xml:space="preserve">Двустранно отворена ниша </w:t>
            </w:r>
          </w:p>
          <w:p w:rsidR="004D0C4A" w:rsidRPr="00643813" w:rsidRDefault="004D0C4A" w:rsidP="00B65FA4">
            <w:pPr>
              <w:pStyle w:val="ListParagraph"/>
              <w:numPr>
                <w:ilvl w:val="0"/>
                <w:numId w:val="1"/>
              </w:numPr>
              <w:rPr>
                <w:sz w:val="16"/>
                <w:szCs w:val="16"/>
              </w:rPr>
            </w:pPr>
            <w:r w:rsidRPr="00643813">
              <w:rPr>
                <w:sz w:val="16"/>
                <w:szCs w:val="16"/>
              </w:rPr>
              <w:t>Горно плъзгащо се чекмедже с двустранен достъп, отварящо се към двете страни на шкафчето, с панели изработени от HPL ламинат и вътрешност от водоустойчив материал.</w:t>
            </w:r>
          </w:p>
          <w:p w:rsidR="004D0C4A" w:rsidRPr="00643813" w:rsidRDefault="004D0C4A" w:rsidP="00B65FA4">
            <w:pPr>
              <w:pStyle w:val="ListParagraph"/>
              <w:numPr>
                <w:ilvl w:val="0"/>
                <w:numId w:val="1"/>
              </w:numPr>
              <w:rPr>
                <w:sz w:val="16"/>
                <w:szCs w:val="16"/>
              </w:rPr>
            </w:pPr>
            <w:r w:rsidRPr="00643813">
              <w:rPr>
                <w:sz w:val="16"/>
                <w:szCs w:val="16"/>
              </w:rPr>
              <w:t>Горен плот покрит  с HPL ламинат, снабден със защитни пластмасови лайсни по ръбовете против изпадане на предмети и дръжки за местене на шкафчето.</w:t>
            </w:r>
          </w:p>
          <w:p w:rsidR="004D0C4A" w:rsidRPr="00643813" w:rsidRDefault="004D0C4A" w:rsidP="00B65FA4">
            <w:pPr>
              <w:pStyle w:val="ListParagraph"/>
              <w:numPr>
                <w:ilvl w:val="0"/>
                <w:numId w:val="1"/>
              </w:numPr>
              <w:rPr>
                <w:sz w:val="16"/>
                <w:szCs w:val="16"/>
              </w:rPr>
            </w:pPr>
            <w:r w:rsidRPr="00643813">
              <w:rPr>
                <w:sz w:val="16"/>
                <w:szCs w:val="16"/>
              </w:rPr>
              <w:t>Вградена сгъваема масичка за хранене с плот от HPL ламинат, снабден със защитни пластмасови лайсни по ръбовете против изпадане на предмети. Плотът на масичката да може да се регулира по височина и наклон. Масичката да се сгъва и прибира в корпуса на шкафчето без да променя габаритите му.</w:t>
            </w:r>
          </w:p>
          <w:p w:rsidR="004D0C4A" w:rsidRPr="00643813" w:rsidRDefault="004D0C4A" w:rsidP="00B65FA4">
            <w:pPr>
              <w:pStyle w:val="ListParagraph"/>
              <w:numPr>
                <w:ilvl w:val="0"/>
                <w:numId w:val="1"/>
              </w:numPr>
              <w:rPr>
                <w:sz w:val="16"/>
                <w:szCs w:val="16"/>
              </w:rPr>
            </w:pPr>
            <w:r w:rsidRPr="00643813">
              <w:rPr>
                <w:sz w:val="16"/>
                <w:szCs w:val="16"/>
              </w:rPr>
              <w:t>Шкафчето да е снабдено с поставка за окачване на кърпа.</w:t>
            </w:r>
          </w:p>
          <w:p w:rsidR="004D0C4A" w:rsidRPr="00643813" w:rsidRDefault="004D0C4A" w:rsidP="00B65FA4">
            <w:pPr>
              <w:pStyle w:val="ListParagraph"/>
              <w:numPr>
                <w:ilvl w:val="0"/>
                <w:numId w:val="1"/>
              </w:numPr>
              <w:rPr>
                <w:sz w:val="16"/>
                <w:szCs w:val="16"/>
              </w:rPr>
            </w:pPr>
            <w:r w:rsidRPr="00643813">
              <w:rPr>
                <w:sz w:val="16"/>
                <w:szCs w:val="16"/>
              </w:rPr>
              <w:t>Четири двойни колела с диаметър 75 мм, две от които със спирачки.</w:t>
            </w:r>
          </w:p>
          <w:p w:rsidR="004D0C4A" w:rsidRPr="00643813" w:rsidRDefault="004D0C4A" w:rsidP="00B65FA4">
            <w:pPr>
              <w:pStyle w:val="ListParagraph"/>
              <w:numPr>
                <w:ilvl w:val="0"/>
                <w:numId w:val="1"/>
              </w:numPr>
              <w:rPr>
                <w:sz w:val="16"/>
                <w:szCs w:val="16"/>
              </w:rPr>
            </w:pPr>
            <w:r w:rsidRPr="00643813">
              <w:rPr>
                <w:sz w:val="16"/>
                <w:szCs w:val="16"/>
              </w:rPr>
              <w:t>Взможност за избор на цвета на частите изработени от HPL ламинат.</w:t>
            </w:r>
          </w:p>
          <w:p w:rsidR="004D0C4A" w:rsidRPr="00643813" w:rsidRDefault="004D0C4A" w:rsidP="00B65FA4">
            <w:pPr>
              <w:pStyle w:val="ListParagraph"/>
              <w:ind w:left="390"/>
              <w:rPr>
                <w:sz w:val="16"/>
                <w:szCs w:val="16"/>
              </w:rPr>
            </w:pPr>
          </w:p>
          <w:p w:rsidR="004D0C4A" w:rsidRPr="00643813" w:rsidRDefault="004D0C4A" w:rsidP="00B65FA4">
            <w:pPr>
              <w:pStyle w:val="ListParagraph"/>
              <w:ind w:left="0"/>
              <w:rPr>
                <w:sz w:val="16"/>
                <w:szCs w:val="16"/>
                <w:lang w:val="en-US"/>
              </w:rPr>
            </w:pPr>
            <w:r w:rsidRPr="00643813">
              <w:rPr>
                <w:sz w:val="16"/>
                <w:szCs w:val="16"/>
              </w:rPr>
              <w:t>Максимални азмери: ВхШхД – 87 х 52 х 50 см</w:t>
            </w:r>
          </w:p>
          <w:p w:rsidR="004D0C4A" w:rsidRPr="00643813" w:rsidRDefault="004D0C4A" w:rsidP="00B65FA4">
            <w:pPr>
              <w:pStyle w:val="ListParagraph"/>
              <w:ind w:left="0"/>
              <w:rPr>
                <w:sz w:val="16"/>
                <w:szCs w:val="16"/>
              </w:rPr>
            </w:pPr>
            <w:r w:rsidRPr="00643813">
              <w:rPr>
                <w:sz w:val="16"/>
                <w:szCs w:val="16"/>
              </w:rPr>
              <w:t>Размери на масичката за хранене – минимум 59 х 33,5 см</w:t>
            </w:r>
          </w:p>
          <w:p w:rsidR="004D0C4A" w:rsidRPr="00643813" w:rsidRDefault="004D0C4A" w:rsidP="00B65FA4">
            <w:pPr>
              <w:pStyle w:val="ListParagraph"/>
              <w:ind w:left="0"/>
              <w:rPr>
                <w:sz w:val="16"/>
                <w:szCs w:val="16"/>
              </w:rPr>
            </w:pPr>
            <w:r w:rsidRPr="00643813">
              <w:rPr>
                <w:sz w:val="16"/>
                <w:szCs w:val="16"/>
              </w:rPr>
              <w:t>Регулиране на височината на масичката за хранене в диапазон минимум 75 – 105 см.</w:t>
            </w:r>
          </w:p>
          <w:p w:rsidR="004D0C4A" w:rsidRPr="00643813" w:rsidRDefault="004D0C4A" w:rsidP="00B65FA4">
            <w:pPr>
              <w:pStyle w:val="ListParagraph"/>
              <w:ind w:left="0"/>
              <w:rPr>
                <w:sz w:val="16"/>
                <w:szCs w:val="16"/>
                <w:lang w:val="en-US"/>
              </w:rPr>
            </w:pPr>
            <w:r w:rsidRPr="00643813">
              <w:rPr>
                <w:sz w:val="16"/>
                <w:szCs w:val="16"/>
              </w:rPr>
              <w:t>Товароносимост на масичката за хранене поне 9 кг.</w:t>
            </w:r>
          </w:p>
          <w:p w:rsidR="004D0C4A" w:rsidRPr="004634C9" w:rsidRDefault="004D0C4A" w:rsidP="00B65FA4">
            <w:pPr>
              <w:spacing w:after="0" w:line="240" w:lineRule="auto"/>
              <w:rPr>
                <w:color w:val="000000"/>
                <w:sz w:val="16"/>
                <w:szCs w:val="16"/>
                <w:lang w:eastAsia="bg-BG"/>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11</w:t>
            </w:r>
          </w:p>
        </w:tc>
        <w:tc>
          <w:tcPr>
            <w:tcW w:w="5122" w:type="dxa"/>
            <w:noWrap/>
            <w:vAlign w:val="center"/>
          </w:tcPr>
          <w:p w:rsidR="004D0C4A" w:rsidRPr="004634C9" w:rsidRDefault="004D0C4A" w:rsidP="00B65FA4">
            <w:pPr>
              <w:spacing w:after="0" w:line="240" w:lineRule="auto"/>
              <w:jc w:val="right"/>
              <w:rPr>
                <w:color w:val="000000"/>
                <w:lang w:val="en-US" w:eastAsia="bg-BG"/>
              </w:rPr>
            </w:pPr>
          </w:p>
        </w:tc>
        <w:tc>
          <w:tcPr>
            <w:tcW w:w="1554" w:type="dxa"/>
            <w:vAlign w:val="center"/>
          </w:tcPr>
          <w:p w:rsidR="004D0C4A" w:rsidRPr="004634C9" w:rsidRDefault="004D0C4A" w:rsidP="00B65FA4">
            <w:pPr>
              <w:spacing w:after="0" w:line="240" w:lineRule="auto"/>
              <w:jc w:val="right"/>
              <w:rPr>
                <w:color w:val="000000"/>
                <w:lang w:val="en-US"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Болничен транспортьор</w:t>
            </w:r>
          </w:p>
        </w:tc>
        <w:tc>
          <w:tcPr>
            <w:tcW w:w="5672" w:type="dxa"/>
            <w:noWrap/>
            <w:vAlign w:val="bottom"/>
          </w:tcPr>
          <w:p w:rsidR="004D0C4A" w:rsidRPr="004634C9" w:rsidRDefault="004D0C4A" w:rsidP="00B65FA4">
            <w:pPr>
              <w:spacing w:after="0" w:line="240" w:lineRule="auto"/>
              <w:ind w:left="360"/>
              <w:rPr>
                <w:sz w:val="16"/>
                <w:szCs w:val="16"/>
                <w:lang w:val="ru-RU"/>
              </w:rPr>
            </w:pP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Да разполага с хидравлична независима система за тандем от педално задвижвани хидравлични помпи. 2-те носещи колони позволяват поставяне на пациента в позиции Тренделенбург /обратен тренделенбург с по 12° във всяка посока.</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Количката  да е електропроводима с централно заключване на колелата и направляваща се система – дирекционално колела и пето колело разположено по средата за по добър контрол при управление. Четирите колела са с 20 см диаметър за по-висока маневреност</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 xml:space="preserve">Височинна настройка около 30 см.  Да  може да бъде избрана в посочените граници, което позволява доставка на височината на всякакво болнично легло и трансфер на пациента от легло (или операционна маса) до транспортера и обратно. Размерите на пациентската повърхност 192 x 65 см и максимална товароносимост 230 кг. Да позволяват пренос на всякакви пациенти. </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Рентгеновопрозрачен плот от HPL (високопресован ламинат), водещи релси на рентгеновите касети.  Касетодържателят да  може да се движи под цялата повърхност. Количката  да позволява използване на С-рамо за диагностика на пациента. Гръбната секция да може да се повдига до 70° чрез газови пружини,  разположени при главата и краката 2x2 противоударни брони, странични защити, прибиращи се ръкохватки при главата и краката за теглене и бутане.</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 xml:space="preserve">Мека подложка, запомняща релефа на тялото,  обвита с антистатична, водонепропусклива материя. </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Базата на количката (конзолата) да е покрита с пластмасов капак, върху който може да се поставят различни принадлежности и апарати с височина до 20 см.</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 xml:space="preserve">Кошници за принадлежности –  да се окачват под пациентната повърхност. </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Инфузионен статиф  с 2 куки, въртящ се напълнo, с регулация по височина и сгъваем. Количката  да има специално място за поставяне на стенда.</w:t>
            </w:r>
          </w:p>
          <w:p w:rsidR="004D0C4A" w:rsidRPr="004634C9" w:rsidRDefault="004D0C4A" w:rsidP="00B65FA4">
            <w:pPr>
              <w:numPr>
                <w:ilvl w:val="0"/>
                <w:numId w:val="31"/>
              </w:numPr>
              <w:spacing w:after="0" w:line="240" w:lineRule="auto"/>
              <w:rPr>
                <w:sz w:val="16"/>
                <w:szCs w:val="16"/>
                <w:lang w:val="ru-RU"/>
              </w:rPr>
            </w:pPr>
            <w:r w:rsidRPr="004634C9">
              <w:rPr>
                <w:sz w:val="16"/>
                <w:szCs w:val="16"/>
                <w:lang w:val="ru-RU"/>
              </w:rPr>
              <w:t>Латерален протектор – вграден, от двете страни, сгъваем, дължина 140 см, височина 40 см над пациентната повърхност в работно положение, при сгъване надолу  протекторът е наравно с матрака - т.е. не създава препятствия при трансфер на пациента.</w:t>
            </w:r>
          </w:p>
          <w:p w:rsidR="004D0C4A" w:rsidRPr="004634C9" w:rsidRDefault="004D0C4A" w:rsidP="00B65FA4">
            <w:pPr>
              <w:spacing w:after="0" w:line="240" w:lineRule="auto"/>
              <w:ind w:left="9"/>
              <w:rPr>
                <w:sz w:val="16"/>
                <w:szCs w:val="16"/>
                <w:lang w:val="ru-RU"/>
              </w:rPr>
            </w:pPr>
          </w:p>
          <w:p w:rsidR="004D0C4A" w:rsidRPr="004634C9" w:rsidRDefault="004D0C4A" w:rsidP="00B65FA4">
            <w:pPr>
              <w:spacing w:after="0" w:line="240" w:lineRule="auto"/>
              <w:rPr>
                <w:color w:val="000000"/>
                <w:lang w:eastAsia="bg-BG"/>
              </w:rPr>
            </w:pPr>
          </w:p>
        </w:tc>
        <w:tc>
          <w:tcPr>
            <w:tcW w:w="671" w:type="dxa"/>
            <w:noWrap/>
            <w:vAlign w:val="center"/>
          </w:tcPr>
          <w:p w:rsidR="004D0C4A" w:rsidRPr="004634C9" w:rsidRDefault="004D0C4A" w:rsidP="00B65FA4">
            <w:pPr>
              <w:spacing w:after="0" w:line="240" w:lineRule="auto"/>
              <w:rPr>
                <w:color w:val="000000"/>
                <w:lang w:eastAsia="bg-BG"/>
              </w:rPr>
            </w:pPr>
            <w:r w:rsidRPr="004634C9">
              <w:rPr>
                <w:color w:val="000000"/>
                <w:lang w:eastAsia="bg-BG"/>
              </w:rPr>
              <w:t xml:space="preserve">    3</w:t>
            </w:r>
          </w:p>
        </w:tc>
        <w:tc>
          <w:tcPr>
            <w:tcW w:w="5122" w:type="dxa"/>
            <w:noWrap/>
            <w:vAlign w:val="center"/>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Превързочна количка</w:t>
            </w:r>
          </w:p>
        </w:tc>
        <w:tc>
          <w:tcPr>
            <w:tcW w:w="5672" w:type="dxa"/>
            <w:noWrap/>
          </w:tcPr>
          <w:p w:rsidR="004D0C4A" w:rsidRPr="004634C9" w:rsidRDefault="004D0C4A" w:rsidP="00B65FA4">
            <w:pPr>
              <w:spacing w:after="0" w:line="240" w:lineRule="auto"/>
              <w:ind w:left="840"/>
              <w:rPr>
                <w:color w:val="000000"/>
                <w:sz w:val="16"/>
                <w:szCs w:val="16"/>
              </w:rPr>
            </w:pPr>
            <w:r w:rsidRPr="004634C9">
              <w:rPr>
                <w:color w:val="000000"/>
                <w:sz w:val="16"/>
                <w:szCs w:val="16"/>
              </w:rPr>
              <w:t>Изработена от неръждаема стомана, със стени и горен плот от здрав полимерен материал;</w:t>
            </w:r>
          </w:p>
          <w:p w:rsidR="004D0C4A" w:rsidRPr="004634C9" w:rsidRDefault="004D0C4A" w:rsidP="00B65FA4">
            <w:pPr>
              <w:spacing w:after="0" w:line="240" w:lineRule="auto"/>
              <w:ind w:left="840"/>
              <w:rPr>
                <w:color w:val="000000"/>
                <w:sz w:val="16"/>
                <w:szCs w:val="16"/>
              </w:rPr>
            </w:pPr>
            <w:r w:rsidRPr="004634C9">
              <w:rPr>
                <w:color w:val="000000"/>
                <w:sz w:val="16"/>
                <w:szCs w:val="16"/>
              </w:rPr>
              <w:t>Работния плот да е устойчив на надрасквания;</w:t>
            </w:r>
          </w:p>
          <w:p w:rsidR="004D0C4A" w:rsidRPr="004634C9" w:rsidRDefault="004D0C4A" w:rsidP="00B65FA4">
            <w:pPr>
              <w:spacing w:after="0" w:line="240" w:lineRule="auto"/>
              <w:ind w:left="840"/>
              <w:rPr>
                <w:color w:val="000000"/>
                <w:sz w:val="16"/>
                <w:szCs w:val="16"/>
              </w:rPr>
            </w:pPr>
            <w:r w:rsidRPr="004634C9">
              <w:rPr>
                <w:color w:val="000000"/>
                <w:sz w:val="16"/>
                <w:szCs w:val="16"/>
              </w:rPr>
              <w:t>Да е оборудвана с 4 колела с диаметър минимум 150 мм, със спирачка на поне 2 от тях;</w:t>
            </w:r>
          </w:p>
          <w:p w:rsidR="004D0C4A" w:rsidRPr="004634C9" w:rsidRDefault="004D0C4A" w:rsidP="00B65FA4">
            <w:pPr>
              <w:spacing w:after="0" w:line="240" w:lineRule="auto"/>
              <w:ind w:left="840"/>
              <w:rPr>
                <w:color w:val="000000"/>
                <w:sz w:val="16"/>
                <w:szCs w:val="16"/>
              </w:rPr>
            </w:pPr>
            <w:r w:rsidRPr="004634C9">
              <w:rPr>
                <w:color w:val="000000"/>
                <w:sz w:val="16"/>
                <w:szCs w:val="16"/>
              </w:rPr>
              <w:t>Количката да е с приблизителни размери 850 х 620 х 1070 мм;</w:t>
            </w:r>
          </w:p>
          <w:p w:rsidR="004D0C4A" w:rsidRPr="004634C9" w:rsidRDefault="004D0C4A" w:rsidP="00B65FA4">
            <w:pPr>
              <w:spacing w:after="0" w:line="240" w:lineRule="auto"/>
              <w:ind w:left="840"/>
              <w:rPr>
                <w:color w:val="000000"/>
                <w:sz w:val="16"/>
                <w:szCs w:val="16"/>
              </w:rPr>
            </w:pPr>
            <w:r w:rsidRPr="004634C9">
              <w:rPr>
                <w:color w:val="000000"/>
                <w:sz w:val="16"/>
                <w:szCs w:val="16"/>
              </w:rPr>
              <w:t>Работна повърхност в горната част на количката да е с вградена дръжка за бутане;</w:t>
            </w:r>
          </w:p>
          <w:p w:rsidR="004D0C4A" w:rsidRPr="004634C9" w:rsidRDefault="004D0C4A" w:rsidP="00B65FA4">
            <w:pPr>
              <w:spacing w:after="0" w:line="240" w:lineRule="auto"/>
              <w:ind w:left="840"/>
              <w:rPr>
                <w:color w:val="000000"/>
                <w:sz w:val="16"/>
                <w:szCs w:val="16"/>
              </w:rPr>
            </w:pPr>
            <w:r w:rsidRPr="004634C9">
              <w:rPr>
                <w:color w:val="000000"/>
                <w:sz w:val="16"/>
                <w:szCs w:val="16"/>
              </w:rPr>
              <w:t>Да е оборудвана с издърпваща се маса за писане;</w:t>
            </w:r>
          </w:p>
          <w:p w:rsidR="004D0C4A" w:rsidRPr="004634C9" w:rsidRDefault="004D0C4A" w:rsidP="00B65FA4">
            <w:pPr>
              <w:spacing w:after="0" w:line="240" w:lineRule="auto"/>
              <w:ind w:left="840"/>
              <w:rPr>
                <w:color w:val="000000"/>
                <w:sz w:val="16"/>
                <w:szCs w:val="16"/>
              </w:rPr>
            </w:pPr>
            <w:r w:rsidRPr="004634C9">
              <w:rPr>
                <w:color w:val="000000"/>
                <w:sz w:val="16"/>
                <w:szCs w:val="16"/>
              </w:rPr>
              <w:t>Да има поне 3 чекмеджета с височина, както следва: 1 чекмедже с височина на един модул, 2 чекмеджета с височина 315 мм представляваши касети.</w:t>
            </w:r>
          </w:p>
          <w:p w:rsidR="004D0C4A" w:rsidRPr="004634C9" w:rsidRDefault="004D0C4A" w:rsidP="00B65FA4">
            <w:pPr>
              <w:spacing w:after="0" w:line="240" w:lineRule="auto"/>
              <w:ind w:left="840"/>
              <w:rPr>
                <w:color w:val="000000"/>
                <w:sz w:val="16"/>
                <w:szCs w:val="16"/>
              </w:rPr>
            </w:pPr>
            <w:r w:rsidRPr="004634C9">
              <w:rPr>
                <w:color w:val="000000"/>
                <w:sz w:val="16"/>
                <w:szCs w:val="16"/>
              </w:rPr>
              <w:t>Двете чекмеджета (касети) да са от неръждаема стомана, с независими ключалки;</w:t>
            </w:r>
          </w:p>
          <w:p w:rsidR="004D0C4A" w:rsidRPr="004634C9" w:rsidRDefault="004D0C4A" w:rsidP="00B65FA4">
            <w:pPr>
              <w:spacing w:after="0" w:line="240" w:lineRule="auto"/>
              <w:ind w:left="840"/>
              <w:rPr>
                <w:color w:val="000000"/>
                <w:sz w:val="16"/>
                <w:szCs w:val="16"/>
              </w:rPr>
            </w:pPr>
            <w:r w:rsidRPr="004634C9">
              <w:rPr>
                <w:color w:val="000000"/>
                <w:sz w:val="16"/>
                <w:szCs w:val="16"/>
              </w:rPr>
              <w:t>Да има централна система за заключване на чекмеджетата;</w:t>
            </w:r>
          </w:p>
          <w:p w:rsidR="004D0C4A" w:rsidRPr="004634C9" w:rsidRDefault="004D0C4A" w:rsidP="00B65FA4">
            <w:pPr>
              <w:spacing w:after="0" w:line="240" w:lineRule="auto"/>
              <w:ind w:left="840"/>
              <w:rPr>
                <w:color w:val="000000"/>
                <w:sz w:val="16"/>
                <w:szCs w:val="16"/>
              </w:rPr>
            </w:pPr>
            <w:r w:rsidRPr="004634C9">
              <w:rPr>
                <w:color w:val="000000"/>
                <w:sz w:val="16"/>
                <w:szCs w:val="16"/>
              </w:rPr>
              <w:t>Да е оборудвана с контейнер за отпадъци, с изваждаща се вътрешна част, обем минимум 20 литра;</w:t>
            </w:r>
          </w:p>
          <w:p w:rsidR="004D0C4A" w:rsidRPr="004634C9" w:rsidRDefault="004D0C4A" w:rsidP="00B65FA4">
            <w:pPr>
              <w:spacing w:after="0" w:line="240" w:lineRule="auto"/>
              <w:ind w:left="840"/>
              <w:rPr>
                <w:color w:val="000000"/>
                <w:sz w:val="16"/>
                <w:szCs w:val="16"/>
              </w:rPr>
            </w:pPr>
            <w:r w:rsidRPr="004634C9">
              <w:rPr>
                <w:color w:val="000000"/>
                <w:sz w:val="16"/>
                <w:szCs w:val="16"/>
              </w:rPr>
              <w:t>Да е оборудвана с минимум три контейнера от прозрачен материал, накланящи се навън;</w:t>
            </w:r>
          </w:p>
          <w:p w:rsidR="004D0C4A" w:rsidRPr="004634C9" w:rsidRDefault="004D0C4A" w:rsidP="00B65FA4">
            <w:pPr>
              <w:spacing w:after="0" w:line="240" w:lineRule="auto"/>
              <w:ind w:left="840"/>
              <w:rPr>
                <w:color w:val="000000"/>
                <w:sz w:val="16"/>
                <w:szCs w:val="16"/>
              </w:rPr>
            </w:pPr>
            <w:r w:rsidRPr="004634C9">
              <w:rPr>
                <w:color w:val="000000"/>
                <w:sz w:val="16"/>
                <w:szCs w:val="16"/>
              </w:rPr>
              <w:t>Да има вграден държач за катетри в задната си част;</w:t>
            </w:r>
          </w:p>
        </w:tc>
        <w:tc>
          <w:tcPr>
            <w:tcW w:w="671" w:type="dxa"/>
            <w:noWrap/>
            <w:vAlign w:val="bottom"/>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bottom"/>
          </w:tcPr>
          <w:p w:rsidR="004D0C4A" w:rsidRPr="004634C9" w:rsidRDefault="004D0C4A" w:rsidP="00B65FA4">
            <w:pPr>
              <w:spacing w:after="0" w:line="240" w:lineRule="auto"/>
              <w:jc w:val="right"/>
              <w:rPr>
                <w:color w:val="000000"/>
                <w:lang w:eastAsia="bg-BG"/>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14.</w:t>
            </w: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Медицинска кушетка, </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Медицинска кушетка, двусекционна с повдигане на гърба и стойка за руло с хартия.  Приблизителни размери 190/60/55 см</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4</w:t>
            </w:r>
          </w:p>
        </w:tc>
        <w:tc>
          <w:tcPr>
            <w:tcW w:w="5122" w:type="dxa"/>
            <w:noWrap/>
            <w:vAlign w:val="bottom"/>
          </w:tcPr>
          <w:p w:rsidR="004D0C4A" w:rsidRPr="004634C9" w:rsidRDefault="004D0C4A" w:rsidP="00B65FA4">
            <w:pPr>
              <w:spacing w:after="0" w:line="240" w:lineRule="auto"/>
              <w:jc w:val="right"/>
              <w:rPr>
                <w:color w:val="000000"/>
                <w:lang w:eastAsia="bg-BG"/>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Шкаф медицински, лекарсквен</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Изработен от неръждаема стомана. Две врати с ключалка. Рафтове за лекарства. Приблизителни размери 45/80/170 см</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spacing w:after="0" w:line="240" w:lineRule="auto"/>
              <w:jc w:val="right"/>
              <w:rPr>
                <w:color w:val="000000"/>
                <w:lang w:eastAsia="bg-BG"/>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Количка за инструменти „Майо“</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 xml:space="preserve">Изработена от неръждаема стомана. Четири колела. Възможност за регулиране на височината. Приблизителни размери 45/60/85 см </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4</w:t>
            </w:r>
          </w:p>
        </w:tc>
        <w:tc>
          <w:tcPr>
            <w:tcW w:w="5122" w:type="dxa"/>
            <w:noWrap/>
            <w:vAlign w:val="bottom"/>
          </w:tcPr>
          <w:p w:rsidR="004D0C4A" w:rsidRPr="004634C9" w:rsidRDefault="004D0C4A" w:rsidP="00B65FA4">
            <w:pPr>
              <w:spacing w:after="0" w:line="240" w:lineRule="auto"/>
              <w:jc w:val="right"/>
              <w:rPr>
                <w:color w:val="000000"/>
                <w:lang w:eastAsia="bg-BG"/>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Шкаф операционен</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Изработен от неръждаема стомана. Две врати с ключалка. Рафтове за лекарства. Приблизителни размери 45/80/170 см</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bottom"/>
          </w:tcPr>
          <w:p w:rsidR="004D0C4A" w:rsidRPr="004634C9" w:rsidRDefault="004D0C4A" w:rsidP="00B65FA4">
            <w:pPr>
              <w:spacing w:after="0" w:line="240" w:lineRule="auto"/>
              <w:jc w:val="right"/>
              <w:rPr>
                <w:color w:val="000000"/>
                <w:lang w:eastAsia="bg-BG"/>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Количка за съхранение на ендоскопска мобилна апаратура</w:t>
            </w:r>
          </w:p>
        </w:tc>
        <w:tc>
          <w:tcPr>
            <w:tcW w:w="5672" w:type="dxa"/>
            <w:noWrap/>
            <w:vAlign w:val="bottom"/>
          </w:tcPr>
          <w:p w:rsidR="004D0C4A" w:rsidRPr="004634C9" w:rsidRDefault="004D0C4A" w:rsidP="00B65FA4">
            <w:pPr>
              <w:numPr>
                <w:ilvl w:val="0"/>
                <w:numId w:val="1"/>
              </w:numPr>
              <w:spacing w:after="0" w:line="240" w:lineRule="auto"/>
              <w:rPr>
                <w:color w:val="000000"/>
                <w:sz w:val="16"/>
                <w:szCs w:val="16"/>
              </w:rPr>
            </w:pPr>
            <w:r w:rsidRPr="004634C9">
              <w:rPr>
                <w:color w:val="000000"/>
                <w:sz w:val="16"/>
                <w:szCs w:val="16"/>
              </w:rPr>
              <w:t>Минимум 4 рафта</w:t>
            </w:r>
          </w:p>
          <w:p w:rsidR="004D0C4A" w:rsidRPr="004634C9" w:rsidRDefault="004D0C4A" w:rsidP="00B65FA4">
            <w:pPr>
              <w:numPr>
                <w:ilvl w:val="0"/>
                <w:numId w:val="1"/>
              </w:numPr>
              <w:spacing w:after="0" w:line="240" w:lineRule="auto"/>
              <w:rPr>
                <w:color w:val="000000"/>
                <w:sz w:val="16"/>
                <w:szCs w:val="16"/>
              </w:rPr>
            </w:pPr>
            <w:r w:rsidRPr="004634C9">
              <w:rPr>
                <w:color w:val="000000"/>
                <w:sz w:val="16"/>
                <w:szCs w:val="16"/>
              </w:rPr>
              <w:t>Четири колела, две от които със спирачки</w:t>
            </w:r>
          </w:p>
          <w:p w:rsidR="004D0C4A" w:rsidRPr="004634C9" w:rsidRDefault="004D0C4A" w:rsidP="00B65FA4">
            <w:pPr>
              <w:numPr>
                <w:ilvl w:val="0"/>
                <w:numId w:val="1"/>
              </w:numPr>
              <w:spacing w:after="0" w:line="240" w:lineRule="auto"/>
              <w:rPr>
                <w:color w:val="000000"/>
                <w:sz w:val="16"/>
                <w:szCs w:val="16"/>
              </w:rPr>
            </w:pPr>
            <w:r w:rsidRPr="004634C9">
              <w:rPr>
                <w:color w:val="000000"/>
                <w:sz w:val="16"/>
                <w:szCs w:val="16"/>
              </w:rPr>
              <w:t>Вграден разклонител и бутон за прекъсване на захранването</w:t>
            </w:r>
          </w:p>
          <w:p w:rsidR="004D0C4A" w:rsidRPr="004634C9" w:rsidRDefault="004D0C4A" w:rsidP="00B65FA4">
            <w:pPr>
              <w:numPr>
                <w:ilvl w:val="0"/>
                <w:numId w:val="1"/>
              </w:numPr>
              <w:spacing w:after="0" w:line="240" w:lineRule="auto"/>
              <w:rPr>
                <w:color w:val="000000"/>
                <w:sz w:val="16"/>
                <w:szCs w:val="16"/>
              </w:rPr>
            </w:pPr>
            <w:r w:rsidRPr="004634C9">
              <w:rPr>
                <w:color w:val="000000"/>
                <w:sz w:val="16"/>
                <w:szCs w:val="16"/>
              </w:rPr>
              <w:t>Стойка за LCD монитор</w:t>
            </w:r>
          </w:p>
          <w:p w:rsidR="004D0C4A" w:rsidRPr="004634C9" w:rsidRDefault="004D0C4A" w:rsidP="00B65FA4">
            <w:pPr>
              <w:numPr>
                <w:ilvl w:val="0"/>
                <w:numId w:val="1"/>
              </w:numPr>
              <w:spacing w:after="0" w:line="240" w:lineRule="auto"/>
              <w:rPr>
                <w:color w:val="000000"/>
                <w:sz w:val="16"/>
                <w:szCs w:val="16"/>
              </w:rPr>
            </w:pPr>
            <w:r w:rsidRPr="004634C9">
              <w:rPr>
                <w:color w:val="000000"/>
                <w:sz w:val="16"/>
                <w:szCs w:val="16"/>
              </w:rPr>
              <w:t>Стойка за бутилка с въглероден двуокис</w:t>
            </w:r>
          </w:p>
          <w:p w:rsidR="004D0C4A" w:rsidRPr="004634C9" w:rsidRDefault="004D0C4A" w:rsidP="00B65FA4">
            <w:pPr>
              <w:spacing w:after="0" w:line="240" w:lineRule="auto"/>
              <w:rPr>
                <w:color w:val="000000"/>
                <w:sz w:val="16"/>
                <w:szCs w:val="16"/>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bottom"/>
          </w:tcPr>
          <w:p w:rsidR="004D0C4A" w:rsidRPr="004634C9" w:rsidRDefault="004D0C4A" w:rsidP="00B65FA4">
            <w:pPr>
              <w:spacing w:after="0" w:line="240" w:lineRule="auto"/>
              <w:jc w:val="right"/>
              <w:rPr>
                <w:color w:val="000000"/>
                <w:lang w:eastAsia="bg-BG"/>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Количка (плот) за операционен инструментариум</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Изработена от неръждаема стомана. Четири колела. Приблизителни размери 60/120/85 см.</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Столове транспортни</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Транспортен стол изработен от материали, устойчиви на почистване и дезинфекция</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Стойка за инфузия</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Стойка за инфузия на колела. Подходяща за твърди и меки банки с разтвори.</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4</w:t>
            </w:r>
          </w:p>
        </w:tc>
        <w:tc>
          <w:tcPr>
            <w:tcW w:w="5122" w:type="dxa"/>
            <w:noWrap/>
            <w:vAlign w:val="bottom"/>
          </w:tcPr>
          <w:p w:rsidR="004D0C4A" w:rsidRPr="004634C9" w:rsidRDefault="004D0C4A" w:rsidP="00B65FA4">
            <w:pPr>
              <w:jc w:val="right"/>
              <w:rPr>
                <w:color w:val="000000"/>
              </w:rPr>
            </w:pPr>
          </w:p>
        </w:tc>
        <w:tc>
          <w:tcPr>
            <w:tcW w:w="1554" w:type="dxa"/>
            <w:vAlign w:val="center"/>
          </w:tcPr>
          <w:p w:rsidR="004D0C4A" w:rsidRPr="004634C9" w:rsidRDefault="004D0C4A" w:rsidP="00B65FA4">
            <w:pPr>
              <w:spacing w:after="0" w:line="240" w:lineRule="auto"/>
              <w:jc w:val="right"/>
              <w:rPr>
                <w:color w:val="000000"/>
                <w:lang w:eastAsia="bg-BG"/>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Бюро </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120/140/74, материал ПДЧ</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Бюро</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120/60/74, материал ПДЧ</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3</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Канапе</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Изк. кожа 170/75/55</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Фотьойл</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 xml:space="preserve"> Изк. кожа</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Маса ниска</w:t>
            </w:r>
          </w:p>
        </w:tc>
        <w:tc>
          <w:tcPr>
            <w:tcW w:w="5672" w:type="dxa"/>
            <w:noWrap/>
            <w:vAlign w:val="bottom"/>
          </w:tcPr>
          <w:p w:rsidR="004D0C4A" w:rsidRPr="004634C9" w:rsidRDefault="004D0C4A" w:rsidP="00B65FA4">
            <w:pPr>
              <w:spacing w:after="0" w:line="240" w:lineRule="auto"/>
              <w:rPr>
                <w:color w:val="000000"/>
                <w:sz w:val="16"/>
                <w:szCs w:val="16"/>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Работен стол с подлакътници</w:t>
            </w:r>
          </w:p>
        </w:tc>
        <w:tc>
          <w:tcPr>
            <w:tcW w:w="5672" w:type="dxa"/>
            <w:noWrap/>
            <w:vAlign w:val="bottom"/>
          </w:tcPr>
          <w:p w:rsidR="004D0C4A" w:rsidRPr="004634C9" w:rsidRDefault="004D0C4A" w:rsidP="00B65FA4">
            <w:pPr>
              <w:spacing w:after="0" w:line="240" w:lineRule="auto"/>
              <w:rPr>
                <w:color w:val="000000"/>
                <w:sz w:val="16"/>
                <w:szCs w:val="16"/>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5</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Посетителски стол</w:t>
            </w:r>
          </w:p>
        </w:tc>
        <w:tc>
          <w:tcPr>
            <w:tcW w:w="5672" w:type="dxa"/>
            <w:noWrap/>
            <w:vAlign w:val="bottom"/>
          </w:tcPr>
          <w:p w:rsidR="004D0C4A" w:rsidRPr="004634C9" w:rsidRDefault="004D0C4A" w:rsidP="00B65FA4">
            <w:pPr>
              <w:spacing w:after="0" w:line="240" w:lineRule="auto"/>
              <w:rPr>
                <w:color w:val="000000"/>
                <w:sz w:val="16"/>
                <w:szCs w:val="16"/>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3</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Стелаж</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90/35/180, материал пдч</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5</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Контейнер на колела с чекмеджета</w:t>
            </w:r>
          </w:p>
        </w:tc>
        <w:tc>
          <w:tcPr>
            <w:tcW w:w="5672" w:type="dxa"/>
            <w:noWrap/>
            <w:vAlign w:val="bottom"/>
          </w:tcPr>
          <w:p w:rsidR="004D0C4A" w:rsidRPr="004634C9" w:rsidRDefault="004D0C4A" w:rsidP="00B65FA4">
            <w:pPr>
              <w:spacing w:after="0" w:line="240" w:lineRule="auto"/>
              <w:rPr>
                <w:color w:val="000000"/>
                <w:sz w:val="16"/>
                <w:szCs w:val="16"/>
              </w:rPr>
            </w:pP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Гардероб двоен</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80/58/162, материал ПДЧ</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6</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r w:rsidR="004D0C4A" w:rsidRPr="004634C9">
        <w:trPr>
          <w:gridBefore w:val="1"/>
          <w:trHeight w:val="300"/>
        </w:trPr>
        <w:tc>
          <w:tcPr>
            <w:tcW w:w="568" w:type="dxa"/>
            <w:noWrap/>
            <w:vAlign w:val="bottom"/>
          </w:tcPr>
          <w:p w:rsidR="004D0C4A" w:rsidRPr="004634C9" w:rsidRDefault="004D0C4A" w:rsidP="00B65FA4">
            <w:pPr>
              <w:spacing w:after="0" w:line="240" w:lineRule="auto"/>
              <w:rPr>
                <w:color w:val="000000"/>
                <w:lang w:eastAsia="bg-BG"/>
              </w:rPr>
            </w:pPr>
          </w:p>
        </w:tc>
        <w:tc>
          <w:tcPr>
            <w:tcW w:w="1864" w:type="dxa"/>
            <w:noWrap/>
            <w:vAlign w:val="bottom"/>
          </w:tcPr>
          <w:p w:rsidR="004D0C4A" w:rsidRPr="004634C9" w:rsidRDefault="004D0C4A" w:rsidP="00B65FA4">
            <w:pPr>
              <w:spacing w:after="0" w:line="240" w:lineRule="auto"/>
              <w:rPr>
                <w:color w:val="000000"/>
                <w:lang w:eastAsia="bg-BG"/>
              </w:rPr>
            </w:pPr>
            <w:r w:rsidRPr="004634C9">
              <w:rPr>
                <w:color w:val="000000"/>
                <w:lang w:eastAsia="bg-BG"/>
              </w:rPr>
              <w:t xml:space="preserve"> Гардероб единиче н</w:t>
            </w:r>
          </w:p>
        </w:tc>
        <w:tc>
          <w:tcPr>
            <w:tcW w:w="5672" w:type="dxa"/>
            <w:noWrap/>
            <w:vAlign w:val="bottom"/>
          </w:tcPr>
          <w:p w:rsidR="004D0C4A" w:rsidRPr="004634C9" w:rsidRDefault="004D0C4A" w:rsidP="00B65FA4">
            <w:pPr>
              <w:spacing w:after="0" w:line="240" w:lineRule="auto"/>
              <w:rPr>
                <w:color w:val="000000"/>
                <w:sz w:val="16"/>
                <w:szCs w:val="16"/>
              </w:rPr>
            </w:pPr>
            <w:r w:rsidRPr="004634C9">
              <w:rPr>
                <w:color w:val="000000"/>
                <w:sz w:val="16"/>
                <w:szCs w:val="16"/>
              </w:rPr>
              <w:t>42/58/162, материал ПДЧ</w:t>
            </w:r>
          </w:p>
        </w:tc>
        <w:tc>
          <w:tcPr>
            <w:tcW w:w="671" w:type="dxa"/>
            <w:noWrap/>
            <w:vAlign w:val="center"/>
          </w:tcPr>
          <w:p w:rsidR="004D0C4A" w:rsidRPr="004634C9" w:rsidRDefault="004D0C4A" w:rsidP="00B65FA4">
            <w:pPr>
              <w:spacing w:after="0" w:line="240" w:lineRule="auto"/>
              <w:jc w:val="center"/>
              <w:rPr>
                <w:color w:val="000000"/>
                <w:lang w:eastAsia="bg-BG"/>
              </w:rPr>
            </w:pPr>
            <w:r w:rsidRPr="004634C9">
              <w:rPr>
                <w:color w:val="000000"/>
                <w:lang w:eastAsia="bg-BG"/>
              </w:rPr>
              <w:t>12</w:t>
            </w:r>
          </w:p>
        </w:tc>
        <w:tc>
          <w:tcPr>
            <w:tcW w:w="5122" w:type="dxa"/>
            <w:noWrap/>
            <w:vAlign w:val="bottom"/>
          </w:tcPr>
          <w:p w:rsidR="004D0C4A" w:rsidRPr="004634C9" w:rsidRDefault="004D0C4A" w:rsidP="00B65FA4">
            <w:pPr>
              <w:jc w:val="right"/>
              <w:rPr>
                <w:color w:val="000000"/>
              </w:rPr>
            </w:pPr>
          </w:p>
        </w:tc>
        <w:tc>
          <w:tcPr>
            <w:tcW w:w="1554" w:type="dxa"/>
            <w:vAlign w:val="bottom"/>
          </w:tcPr>
          <w:p w:rsidR="004D0C4A" w:rsidRPr="004634C9" w:rsidRDefault="004D0C4A" w:rsidP="00B65FA4">
            <w:pPr>
              <w:jc w:val="right"/>
              <w:rPr>
                <w:color w:val="000000"/>
              </w:rPr>
            </w:pPr>
          </w:p>
        </w:tc>
      </w:tr>
    </w:tbl>
    <w:p w:rsidR="004D0C4A" w:rsidRDefault="004D0C4A" w:rsidP="004B6671">
      <w:pPr>
        <w:jc w:val="center"/>
      </w:pPr>
    </w:p>
    <w:p w:rsidR="004D0C4A" w:rsidRDefault="004D0C4A" w:rsidP="004B6671">
      <w:pPr>
        <w:jc w:val="center"/>
      </w:pPr>
    </w:p>
    <w:p w:rsidR="004D0C4A" w:rsidRDefault="004D0C4A" w:rsidP="004B6671">
      <w:pPr>
        <w:jc w:val="center"/>
      </w:pPr>
    </w:p>
    <w:p w:rsidR="004D0C4A" w:rsidRDefault="004D0C4A" w:rsidP="004B6671">
      <w:pPr>
        <w:jc w:val="center"/>
      </w:pPr>
    </w:p>
    <w:p w:rsidR="004D0C4A" w:rsidRDefault="004D0C4A" w:rsidP="004B6671">
      <w:pPr>
        <w:jc w:val="center"/>
      </w:pPr>
    </w:p>
    <w:p w:rsidR="004D0C4A" w:rsidRDefault="004D0C4A" w:rsidP="004B6671">
      <w:pPr>
        <w:jc w:val="center"/>
      </w:pPr>
    </w:p>
    <w:p w:rsidR="004D0C4A" w:rsidRDefault="004D0C4A" w:rsidP="004B6671">
      <w:pPr>
        <w:jc w:val="center"/>
      </w:pPr>
    </w:p>
    <w:p w:rsidR="004D0C4A" w:rsidRDefault="004D0C4A" w:rsidP="004B6671">
      <w:pPr>
        <w:jc w:val="center"/>
      </w:pPr>
    </w:p>
    <w:p w:rsidR="004D0C4A" w:rsidRDefault="004D0C4A" w:rsidP="004B6671">
      <w:pPr>
        <w:jc w:val="center"/>
      </w:pPr>
    </w:p>
    <w:p w:rsidR="004D0C4A" w:rsidRPr="00405832" w:rsidRDefault="004D0C4A" w:rsidP="004B6671">
      <w:pPr>
        <w:jc w:val="center"/>
      </w:pPr>
    </w:p>
    <w:tbl>
      <w:tblPr>
        <w:tblW w:w="131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60"/>
        <w:gridCol w:w="720"/>
        <w:gridCol w:w="5220"/>
        <w:gridCol w:w="1440"/>
      </w:tblGrid>
      <w:tr w:rsidR="004D0C4A">
        <w:trPr>
          <w:trHeight w:val="1440"/>
          <w:tblHeader/>
        </w:trPr>
        <w:tc>
          <w:tcPr>
            <w:tcW w:w="5760" w:type="dxa"/>
            <w:shd w:val="clear" w:color="auto" w:fill="CCFFCC"/>
            <w:vAlign w:val="center"/>
          </w:tcPr>
          <w:p w:rsidR="004D0C4A" w:rsidRPr="00405832" w:rsidRDefault="004D0C4A" w:rsidP="008760F0">
            <w:pPr>
              <w:spacing w:after="0" w:line="240" w:lineRule="auto"/>
              <w:jc w:val="center"/>
              <w:rPr>
                <w:color w:val="000000"/>
                <w:sz w:val="16"/>
                <w:szCs w:val="16"/>
                <w:lang w:eastAsia="bg-BG"/>
              </w:rPr>
            </w:pPr>
            <w:r>
              <w:rPr>
                <w:color w:val="000000"/>
                <w:sz w:val="16"/>
                <w:szCs w:val="16"/>
                <w:lang w:eastAsia="bg-BG"/>
              </w:rPr>
              <w:t>Допълнителни технически преимущества</w:t>
            </w:r>
          </w:p>
        </w:tc>
        <w:tc>
          <w:tcPr>
            <w:tcW w:w="720" w:type="dxa"/>
            <w:tcBorders>
              <w:right w:val="nil"/>
            </w:tcBorders>
            <w:shd w:val="clear" w:color="auto" w:fill="CCFFCC"/>
            <w:vAlign w:val="center"/>
          </w:tcPr>
          <w:p w:rsidR="004D0C4A" w:rsidRPr="004634C9" w:rsidRDefault="004D0C4A" w:rsidP="008760F0">
            <w:pPr>
              <w:spacing w:after="0" w:line="240" w:lineRule="auto"/>
              <w:jc w:val="center"/>
              <w:rPr>
                <w:color w:val="000000"/>
                <w:sz w:val="16"/>
                <w:szCs w:val="16"/>
                <w:lang w:eastAsia="bg-BG"/>
              </w:rPr>
            </w:pPr>
            <w:r w:rsidRPr="004634C9">
              <w:rPr>
                <w:color w:val="000000"/>
                <w:sz w:val="16"/>
                <w:szCs w:val="16"/>
                <w:lang w:eastAsia="bg-BG"/>
              </w:rPr>
              <w:t>.</w:t>
            </w:r>
          </w:p>
        </w:tc>
        <w:tc>
          <w:tcPr>
            <w:tcW w:w="5220" w:type="dxa"/>
            <w:tcBorders>
              <w:top w:val="nil"/>
              <w:left w:val="nil"/>
              <w:bottom w:val="nil"/>
              <w:right w:val="nil"/>
            </w:tcBorders>
            <w:shd w:val="clear" w:color="auto" w:fill="CCFFCC"/>
            <w:vAlign w:val="center"/>
          </w:tcPr>
          <w:p w:rsidR="004D0C4A" w:rsidRPr="004634C9" w:rsidRDefault="004D0C4A" w:rsidP="008760F0">
            <w:pPr>
              <w:spacing w:after="0" w:line="240" w:lineRule="auto"/>
              <w:jc w:val="center"/>
              <w:rPr>
                <w:color w:val="000000"/>
                <w:sz w:val="16"/>
                <w:szCs w:val="16"/>
                <w:lang w:eastAsia="bg-BG"/>
              </w:rPr>
            </w:pPr>
            <w:r w:rsidRPr="004634C9">
              <w:rPr>
                <w:color w:val="000000"/>
                <w:sz w:val="16"/>
                <w:szCs w:val="16"/>
                <w:lang w:eastAsia="bg-BG"/>
              </w:rPr>
              <w:t>Предложение на участника</w:t>
            </w:r>
          </w:p>
        </w:tc>
        <w:tc>
          <w:tcPr>
            <w:tcW w:w="1440" w:type="dxa"/>
            <w:tcBorders>
              <w:left w:val="nil"/>
            </w:tcBorders>
            <w:shd w:val="clear" w:color="auto" w:fill="CCFFCC"/>
          </w:tcPr>
          <w:p w:rsidR="004D0C4A" w:rsidRPr="004634C9" w:rsidRDefault="004D0C4A" w:rsidP="008760F0">
            <w:pPr>
              <w:spacing w:after="0" w:line="240" w:lineRule="auto"/>
              <w:rPr>
                <w:color w:val="000000"/>
                <w:sz w:val="16"/>
                <w:szCs w:val="16"/>
                <w:lang w:eastAsia="bg-BG"/>
              </w:rPr>
            </w:pPr>
            <w:r w:rsidRPr="004634C9">
              <w:rPr>
                <w:color w:val="000000"/>
                <w:lang w:eastAsia="bg-BG"/>
              </w:rPr>
              <w:t xml:space="preserve"> </w:t>
            </w:r>
            <w:r w:rsidRPr="004634C9">
              <w:rPr>
                <w:color w:val="000000"/>
                <w:sz w:val="16"/>
                <w:szCs w:val="16"/>
                <w:lang w:eastAsia="bg-BG"/>
              </w:rPr>
              <w:t>Име, номер страница, на документа за доказателствен материал, от където е видно пълното съответствие с изискваниата на възложителя</w:t>
            </w:r>
          </w:p>
        </w:tc>
      </w:tr>
      <w:tr w:rsidR="004D0C4A">
        <w:trPr>
          <w:trHeight w:val="1440"/>
        </w:trPr>
        <w:tc>
          <w:tcPr>
            <w:tcW w:w="5760" w:type="dxa"/>
            <w:vAlign w:val="center"/>
          </w:tcPr>
          <w:p w:rsidR="004D0C4A" w:rsidRDefault="004D0C4A" w:rsidP="00405832">
            <w:pPr>
              <w:tabs>
                <w:tab w:val="left" w:pos="1560"/>
              </w:tabs>
            </w:pPr>
            <w:r w:rsidRPr="00274865">
              <w:rPr>
                <w:b/>
                <w:bCs/>
              </w:rPr>
              <w:t>П2</w:t>
            </w:r>
            <w:r w:rsidRPr="00274865">
              <w:rPr>
                <w:b/>
                <w:bCs/>
                <w:vertAlign w:val="subscript"/>
              </w:rPr>
              <w:t>1</w:t>
            </w:r>
            <w:r w:rsidRPr="00274865">
              <w:rPr>
                <w:b/>
                <w:bCs/>
              </w:rPr>
              <w:t>.</w:t>
            </w:r>
            <w:r w:rsidRPr="00274865">
              <w:t xml:space="preserve"> </w:t>
            </w:r>
            <w:r>
              <w:t xml:space="preserve">  </w:t>
            </w:r>
            <w:r w:rsidRPr="00A4213D">
              <w:rPr>
                <w:b/>
                <w:bCs/>
              </w:rPr>
              <w:t>Универсален Респиратор:</w:t>
            </w:r>
          </w:p>
          <w:p w:rsidR="004D0C4A" w:rsidRPr="00274865" w:rsidRDefault="004D0C4A" w:rsidP="00405832">
            <w:pPr>
              <w:tabs>
                <w:tab w:val="left" w:pos="1560"/>
              </w:tabs>
              <w:rPr>
                <w:rFonts w:ascii="Arial" w:hAnsi="Arial" w:cs="Arial"/>
                <w:lang w:eastAsia="bg-BG"/>
              </w:rPr>
            </w:pPr>
            <w:r w:rsidRPr="00274865">
              <w:rPr>
                <w:rFonts w:ascii="Arial" w:hAnsi="Arial" w:cs="Arial"/>
                <w:lang w:eastAsia="bg-BG"/>
              </w:rPr>
              <w:t>Да може да се надгради на място в отделението,</w:t>
            </w:r>
            <w:r w:rsidRPr="00274865">
              <w:rPr>
                <w:rFonts w:ascii="Arial" w:hAnsi="Arial" w:cs="Arial"/>
                <w:lang w:val="ru-RU" w:eastAsia="bg-BG"/>
              </w:rPr>
              <w:t xml:space="preserve">  чрез софтуерно надграждане,  </w:t>
            </w:r>
            <w:r w:rsidRPr="00274865">
              <w:rPr>
                <w:rFonts w:ascii="Arial" w:hAnsi="Arial" w:cs="Arial"/>
                <w:lang w:eastAsia="bg-BG"/>
              </w:rPr>
              <w:t xml:space="preserve">със следните режими на вентилация: Назален  </w:t>
            </w:r>
            <w:r w:rsidRPr="00274865">
              <w:rPr>
                <w:rFonts w:ascii="Arial" w:hAnsi="Arial" w:cs="Arial"/>
                <w:lang w:val="en-US" w:eastAsia="bg-BG"/>
              </w:rPr>
              <w:t>CPAP</w:t>
            </w:r>
            <w:r w:rsidRPr="00274865">
              <w:rPr>
                <w:rFonts w:ascii="Arial" w:hAnsi="Arial" w:cs="Arial"/>
                <w:lang w:eastAsia="bg-BG"/>
              </w:rPr>
              <w:t xml:space="preserve">; </w:t>
            </w:r>
            <w:r w:rsidRPr="00274865">
              <w:rPr>
                <w:rFonts w:ascii="Arial" w:hAnsi="Arial" w:cs="Arial"/>
                <w:lang w:val="en-US" w:eastAsia="bg-BG"/>
              </w:rPr>
              <w:t>VS</w:t>
            </w:r>
            <w:r w:rsidRPr="00274865">
              <w:rPr>
                <w:rFonts w:ascii="Arial" w:hAnsi="Arial" w:cs="Arial"/>
                <w:lang w:eastAsia="bg-BG"/>
              </w:rPr>
              <w:t>;</w:t>
            </w:r>
            <w:r w:rsidRPr="00274865">
              <w:rPr>
                <w:rFonts w:ascii="Arial" w:hAnsi="Arial" w:cs="Arial"/>
                <w:lang w:val="en-US" w:eastAsia="bg-BG"/>
              </w:rPr>
              <w:t xml:space="preserve"> BIVENT(BIPAP)</w:t>
            </w:r>
            <w:r w:rsidRPr="00274865">
              <w:rPr>
                <w:rFonts w:ascii="Arial" w:hAnsi="Arial" w:cs="Arial"/>
                <w:lang w:eastAsia="bg-BG"/>
              </w:rPr>
              <w:t>; Режим подпомагащ отвикването от апаратна вентилация, при който  апаратът автоматично да преминаване от командна в асистирана вентилация и обратно при всички командни инвазивни режими,. Да се опише начина на надграждане за всички споменати режими.</w:t>
            </w:r>
          </w:p>
          <w:p w:rsidR="004D0C4A" w:rsidRDefault="004D0C4A" w:rsidP="008760F0">
            <w:pPr>
              <w:spacing w:after="0" w:line="240" w:lineRule="auto"/>
              <w:jc w:val="center"/>
              <w:rPr>
                <w:color w:val="000000"/>
                <w:sz w:val="16"/>
                <w:szCs w:val="16"/>
                <w:lang w:eastAsia="bg-BG"/>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r w:rsidR="004D0C4A">
        <w:trPr>
          <w:trHeight w:val="1440"/>
        </w:trPr>
        <w:tc>
          <w:tcPr>
            <w:tcW w:w="5760" w:type="dxa"/>
            <w:vAlign w:val="center"/>
          </w:tcPr>
          <w:p w:rsidR="004D0C4A" w:rsidRDefault="004D0C4A" w:rsidP="00405832">
            <w:pPr>
              <w:tabs>
                <w:tab w:val="left" w:pos="1560"/>
              </w:tabs>
            </w:pPr>
            <w:r w:rsidRPr="00274865">
              <w:rPr>
                <w:b/>
                <w:bCs/>
              </w:rPr>
              <w:t>П2</w:t>
            </w:r>
            <w:r w:rsidRPr="00274865">
              <w:rPr>
                <w:b/>
                <w:bCs/>
                <w:vertAlign w:val="subscript"/>
              </w:rPr>
              <w:t>2</w:t>
            </w:r>
            <w:r w:rsidRPr="00274865">
              <w:rPr>
                <w:b/>
                <w:bCs/>
              </w:rPr>
              <w:t xml:space="preserve">. </w:t>
            </w:r>
            <w:r w:rsidRPr="00A4213D">
              <w:rPr>
                <w:b/>
                <w:bCs/>
              </w:rPr>
              <w:t>Универсален Респиратор:</w:t>
            </w:r>
          </w:p>
          <w:p w:rsidR="004D0C4A" w:rsidRPr="00274865" w:rsidRDefault="004D0C4A" w:rsidP="00405832">
            <w:pPr>
              <w:pStyle w:val="ListParagraph"/>
              <w:tabs>
                <w:tab w:val="left" w:pos="-180"/>
                <w:tab w:val="left" w:pos="135"/>
              </w:tabs>
              <w:ind w:left="0"/>
              <w:rPr>
                <w:b/>
                <w:bCs/>
                <w:sz w:val="24"/>
                <w:szCs w:val="24"/>
              </w:rPr>
            </w:pPr>
            <w:r w:rsidRPr="00274865">
              <w:rPr>
                <w:b/>
                <w:bCs/>
                <w:sz w:val="24"/>
                <w:szCs w:val="24"/>
              </w:rPr>
              <w:t xml:space="preserve">  Да бъде възможно надграждането на апарата с режим за обдишване с хелий</w:t>
            </w:r>
          </w:p>
          <w:p w:rsidR="004D0C4A" w:rsidRDefault="004D0C4A" w:rsidP="008760F0">
            <w:pPr>
              <w:spacing w:after="0" w:line="240" w:lineRule="auto"/>
              <w:jc w:val="center"/>
              <w:rPr>
                <w:color w:val="000000"/>
                <w:sz w:val="16"/>
                <w:szCs w:val="16"/>
                <w:lang w:eastAsia="bg-BG"/>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r w:rsidR="004D0C4A">
        <w:trPr>
          <w:trHeight w:val="1440"/>
        </w:trPr>
        <w:tc>
          <w:tcPr>
            <w:tcW w:w="5760" w:type="dxa"/>
            <w:vAlign w:val="center"/>
          </w:tcPr>
          <w:p w:rsidR="004D0C4A" w:rsidRDefault="004D0C4A" w:rsidP="00405832">
            <w:pPr>
              <w:pStyle w:val="ListParagraph"/>
              <w:tabs>
                <w:tab w:val="left" w:pos="-180"/>
                <w:tab w:val="left" w:pos="135"/>
              </w:tabs>
              <w:ind w:left="0"/>
              <w:rPr>
                <w:b/>
                <w:bCs/>
                <w:sz w:val="24"/>
                <w:szCs w:val="24"/>
              </w:rPr>
            </w:pPr>
            <w:r w:rsidRPr="00EA7CF9">
              <w:rPr>
                <w:b/>
                <w:bCs/>
                <w:sz w:val="24"/>
                <w:szCs w:val="24"/>
              </w:rPr>
              <w:t>П2</w:t>
            </w:r>
            <w:r w:rsidRPr="00EA7CF9">
              <w:rPr>
                <w:b/>
                <w:bCs/>
                <w:sz w:val="24"/>
                <w:szCs w:val="24"/>
                <w:vertAlign w:val="subscript"/>
              </w:rPr>
              <w:t>3</w:t>
            </w:r>
            <w:r w:rsidRPr="00EA7CF9">
              <w:rPr>
                <w:b/>
                <w:bCs/>
                <w:sz w:val="24"/>
                <w:szCs w:val="24"/>
              </w:rPr>
              <w:t xml:space="preserve">. </w:t>
            </w:r>
            <w:r>
              <w:rPr>
                <w:b/>
                <w:bCs/>
                <w:sz w:val="24"/>
                <w:szCs w:val="24"/>
              </w:rPr>
              <w:t xml:space="preserve"> Анестезиологичен апарат:</w:t>
            </w:r>
          </w:p>
          <w:p w:rsidR="004D0C4A" w:rsidRPr="00A4213D" w:rsidRDefault="004D0C4A" w:rsidP="00405832">
            <w:pPr>
              <w:pStyle w:val="ListParagraph"/>
              <w:tabs>
                <w:tab w:val="left" w:pos="-180"/>
                <w:tab w:val="left" w:pos="135"/>
              </w:tabs>
              <w:ind w:left="0"/>
              <w:rPr>
                <w:sz w:val="24"/>
                <w:szCs w:val="24"/>
              </w:rPr>
            </w:pPr>
            <w:r w:rsidRPr="00A4213D">
              <w:rPr>
                <w:b/>
                <w:bCs/>
                <w:sz w:val="24"/>
                <w:szCs w:val="24"/>
              </w:rPr>
              <w:t xml:space="preserve"> </w:t>
            </w:r>
            <w:r>
              <w:rPr>
                <w:b/>
                <w:bCs/>
                <w:sz w:val="24"/>
                <w:szCs w:val="24"/>
              </w:rPr>
              <w:t xml:space="preserve"> Височинно регулиране на апарата, с цел постигане на максимална ергономия на работното място</w:t>
            </w:r>
          </w:p>
          <w:p w:rsidR="004D0C4A" w:rsidRDefault="004D0C4A" w:rsidP="008760F0">
            <w:pPr>
              <w:spacing w:after="0" w:line="240" w:lineRule="auto"/>
              <w:jc w:val="center"/>
              <w:rPr>
                <w:color w:val="000000"/>
                <w:sz w:val="16"/>
                <w:szCs w:val="16"/>
                <w:lang w:eastAsia="bg-BG"/>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r w:rsidR="004D0C4A">
        <w:trPr>
          <w:trHeight w:val="1440"/>
        </w:trPr>
        <w:tc>
          <w:tcPr>
            <w:tcW w:w="5760" w:type="dxa"/>
            <w:vAlign w:val="center"/>
          </w:tcPr>
          <w:p w:rsidR="004D0C4A" w:rsidRPr="00EA7CF9" w:rsidRDefault="004D0C4A" w:rsidP="00405832">
            <w:pPr>
              <w:rPr>
                <w:b/>
                <w:bCs/>
              </w:rPr>
            </w:pPr>
            <w:r w:rsidRPr="00EA7CF9">
              <w:rPr>
                <w:b/>
                <w:bCs/>
              </w:rPr>
              <w:t>П2</w:t>
            </w:r>
            <w:r w:rsidRPr="00EA7CF9">
              <w:rPr>
                <w:b/>
                <w:bCs/>
                <w:vertAlign w:val="subscript"/>
              </w:rPr>
              <w:t>4</w:t>
            </w:r>
            <w:r w:rsidRPr="00EA7CF9">
              <w:rPr>
                <w:b/>
                <w:bCs/>
              </w:rPr>
              <w:t>. Анестезиологичен апарат:</w:t>
            </w:r>
          </w:p>
          <w:p w:rsidR="004D0C4A" w:rsidRPr="00EA7CF9" w:rsidRDefault="004D0C4A" w:rsidP="00405832">
            <w:pPr>
              <w:rPr>
                <w:b/>
                <w:bCs/>
              </w:rPr>
            </w:pPr>
          </w:p>
          <w:p w:rsidR="004D0C4A" w:rsidRPr="00EA7CF9" w:rsidRDefault="004D0C4A" w:rsidP="00405832">
            <w:pPr>
              <w:rPr>
                <w:rFonts w:ascii="Arial" w:hAnsi="Arial" w:cs="Arial"/>
                <w:sz w:val="16"/>
                <w:szCs w:val="16"/>
              </w:rPr>
            </w:pPr>
            <w:r w:rsidRPr="00EA7CF9">
              <w:rPr>
                <w:b/>
                <w:bCs/>
              </w:rPr>
              <w:t>Задаване на тидален обем при обдишване  в диапазона 20-2000 ml, с цел безпроблемно обдишване на пациенти с особено голямо тегло.</w:t>
            </w:r>
            <w:r w:rsidRPr="00EA7CF9">
              <w:rPr>
                <w:rFonts w:ascii="Arial" w:hAnsi="Arial" w:cs="Arial"/>
                <w:sz w:val="16"/>
                <w:szCs w:val="16"/>
              </w:rPr>
              <w:t xml:space="preserve"> </w:t>
            </w:r>
          </w:p>
          <w:p w:rsidR="004D0C4A" w:rsidRPr="00EA7CF9" w:rsidRDefault="004D0C4A" w:rsidP="008760F0">
            <w:pPr>
              <w:spacing w:after="0" w:line="240" w:lineRule="auto"/>
              <w:jc w:val="center"/>
              <w:rPr>
                <w:color w:val="000000"/>
                <w:sz w:val="16"/>
                <w:szCs w:val="16"/>
                <w:lang w:eastAsia="bg-BG"/>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r w:rsidR="004D0C4A">
        <w:trPr>
          <w:trHeight w:val="1440"/>
        </w:trPr>
        <w:tc>
          <w:tcPr>
            <w:tcW w:w="5760" w:type="dxa"/>
            <w:vAlign w:val="center"/>
          </w:tcPr>
          <w:p w:rsidR="004D0C4A" w:rsidRPr="00EA7CF9" w:rsidRDefault="004D0C4A" w:rsidP="00405832">
            <w:pPr>
              <w:rPr>
                <w:b/>
                <w:bCs/>
                <w:color w:val="000000"/>
                <w:sz w:val="32"/>
                <w:szCs w:val="32"/>
                <w:lang w:val="en-US" w:eastAsia="bg-BG"/>
              </w:rPr>
            </w:pPr>
            <w:r w:rsidRPr="00EA7CF9">
              <w:rPr>
                <w:b/>
                <w:bCs/>
              </w:rPr>
              <w:t>П2</w:t>
            </w:r>
            <w:r w:rsidRPr="00EA7CF9">
              <w:rPr>
                <w:b/>
                <w:bCs/>
                <w:vertAlign w:val="subscript"/>
              </w:rPr>
              <w:t>5</w:t>
            </w:r>
            <w:r w:rsidRPr="00EA7CF9">
              <w:rPr>
                <w:b/>
                <w:bCs/>
              </w:rPr>
              <w:t xml:space="preserve">. </w:t>
            </w:r>
            <w:r w:rsidRPr="00EA7CF9">
              <w:rPr>
                <w:b/>
                <w:bCs/>
                <w:color w:val="000000"/>
                <w:lang w:eastAsia="bg-BG"/>
              </w:rPr>
              <w:t>Реанимационно легло – висок клас</w:t>
            </w:r>
          </w:p>
          <w:p w:rsidR="004D0C4A" w:rsidRPr="00EA7CF9" w:rsidRDefault="004D0C4A" w:rsidP="00405832">
            <w:pPr>
              <w:ind w:firstLine="708"/>
            </w:pPr>
            <w:r w:rsidRPr="00EA7CF9">
              <w:t xml:space="preserve">Странично /латерално/ зареждане на рентгеновата касета и </w:t>
            </w:r>
            <w:r w:rsidRPr="00EA7CF9">
              <w:rPr>
                <w:color w:val="000000"/>
                <w:sz w:val="16"/>
                <w:szCs w:val="16"/>
                <w:lang w:eastAsia="bg-BG"/>
              </w:rPr>
              <w:t xml:space="preserve"> </w:t>
            </w:r>
            <w:r w:rsidRPr="00EA7CF9">
              <w:t>не е нужно промяна в позицията на пациента</w:t>
            </w:r>
          </w:p>
          <w:p w:rsidR="004D0C4A" w:rsidRPr="00EA7CF9" w:rsidRDefault="004D0C4A" w:rsidP="008760F0">
            <w:pPr>
              <w:spacing w:after="0" w:line="240" w:lineRule="auto"/>
              <w:jc w:val="center"/>
              <w:rPr>
                <w:color w:val="000000"/>
                <w:sz w:val="16"/>
                <w:szCs w:val="16"/>
                <w:lang w:eastAsia="bg-BG"/>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r w:rsidR="004D0C4A">
        <w:trPr>
          <w:trHeight w:val="1440"/>
        </w:trPr>
        <w:tc>
          <w:tcPr>
            <w:tcW w:w="5760" w:type="dxa"/>
            <w:vAlign w:val="center"/>
          </w:tcPr>
          <w:p w:rsidR="004D0C4A" w:rsidRPr="00405832" w:rsidRDefault="004D0C4A" w:rsidP="00405832">
            <w:pPr>
              <w:rPr>
                <w:color w:val="000000"/>
                <w:u w:val="single"/>
                <w:lang w:eastAsia="bg-BG"/>
              </w:rPr>
            </w:pPr>
            <w:r w:rsidRPr="00EA7CF9">
              <w:t>П2</w:t>
            </w:r>
            <w:r w:rsidRPr="00EA7CF9">
              <w:rPr>
                <w:vertAlign w:val="subscript"/>
              </w:rPr>
              <w:t>6</w:t>
            </w:r>
            <w:r w:rsidRPr="00EA7CF9">
              <w:t xml:space="preserve">.  </w:t>
            </w:r>
            <w:r w:rsidRPr="00EA7CF9">
              <w:rPr>
                <w:lang w:eastAsia="bg-BG"/>
              </w:rPr>
              <w:t>Двутелна</w:t>
            </w:r>
            <w:r w:rsidRPr="000F5224">
              <w:rPr>
                <w:lang w:eastAsia="bg-BG"/>
              </w:rPr>
              <w:t xml:space="preserve"> светодиодна операционна лампа за таванен монтаж</w:t>
            </w:r>
          </w:p>
          <w:p w:rsidR="004D0C4A" w:rsidRDefault="004D0C4A" w:rsidP="00EA7CF9">
            <w:pPr>
              <w:spacing w:after="0" w:line="240" w:lineRule="auto"/>
              <w:ind w:left="360"/>
            </w:pPr>
            <w:r w:rsidRPr="00FF79F3">
              <w:t>Стерилият контрол на интензитета на светлината и фокуса  да се осъществява чрез капацитивни сензори</w:t>
            </w:r>
            <w:r>
              <w:t xml:space="preserve"> работещи чреа докосване,</w:t>
            </w:r>
            <w:r w:rsidRPr="00FF79F3">
              <w:t xml:space="preserve"> разположени върху централната стерилна ръкохватка на светлинните тела. </w:t>
            </w:r>
          </w:p>
          <w:p w:rsidR="004D0C4A" w:rsidRDefault="004D0C4A" w:rsidP="008760F0">
            <w:pPr>
              <w:spacing w:after="0" w:line="240" w:lineRule="auto"/>
              <w:jc w:val="center"/>
              <w:rPr>
                <w:color w:val="000000"/>
                <w:sz w:val="16"/>
                <w:szCs w:val="16"/>
                <w:lang w:eastAsia="bg-BG"/>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r w:rsidR="004D0C4A">
        <w:trPr>
          <w:trHeight w:val="1440"/>
        </w:trPr>
        <w:tc>
          <w:tcPr>
            <w:tcW w:w="5760" w:type="dxa"/>
            <w:vAlign w:val="center"/>
          </w:tcPr>
          <w:p w:rsidR="004D0C4A" w:rsidRDefault="004D0C4A" w:rsidP="00405832">
            <w:pPr>
              <w:rPr>
                <w:color w:val="000000"/>
                <w:u w:val="single"/>
                <w:lang w:eastAsia="bg-BG"/>
              </w:rPr>
            </w:pPr>
            <w:r w:rsidRPr="00D40A02">
              <w:rPr>
                <w:b/>
                <w:bCs/>
              </w:rPr>
              <w:t>П2</w:t>
            </w:r>
            <w:r w:rsidRPr="00D40A02">
              <w:rPr>
                <w:b/>
                <w:bCs/>
                <w:vertAlign w:val="subscript"/>
              </w:rPr>
              <w:t>7</w:t>
            </w:r>
            <w:r w:rsidRPr="00D40A02">
              <w:rPr>
                <w:b/>
                <w:bCs/>
              </w:rPr>
              <w:t xml:space="preserve">. </w:t>
            </w:r>
            <w:r>
              <w:rPr>
                <w:b/>
                <w:bCs/>
              </w:rPr>
              <w:t xml:space="preserve"> </w:t>
            </w:r>
            <w:r w:rsidRPr="000F5224">
              <w:rPr>
                <w:b/>
                <w:bCs/>
                <w:color w:val="000000"/>
                <w:lang w:eastAsia="bg-BG"/>
              </w:rPr>
              <w:t>Двутелна светодиодна операционна лампа за таванен монтаж</w:t>
            </w:r>
          </w:p>
          <w:p w:rsidR="004D0C4A" w:rsidRDefault="004D0C4A" w:rsidP="00405832"/>
          <w:p w:rsidR="004D0C4A" w:rsidRPr="00D40A02" w:rsidRDefault="004D0C4A" w:rsidP="00405832">
            <w:r w:rsidRPr="00D40A02">
              <w:t>Индекс на възпроизводство цвета на светлината 98.00 (Ra)</w:t>
            </w:r>
          </w:p>
          <w:p w:rsidR="004D0C4A" w:rsidRDefault="004D0C4A" w:rsidP="008760F0">
            <w:pPr>
              <w:spacing w:after="0" w:line="240" w:lineRule="auto"/>
              <w:jc w:val="center"/>
              <w:rPr>
                <w:color w:val="000000"/>
                <w:sz w:val="16"/>
                <w:szCs w:val="16"/>
                <w:lang w:eastAsia="bg-BG"/>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r w:rsidR="004D0C4A">
        <w:trPr>
          <w:trHeight w:val="1440"/>
        </w:trPr>
        <w:tc>
          <w:tcPr>
            <w:tcW w:w="5760" w:type="dxa"/>
            <w:vAlign w:val="center"/>
          </w:tcPr>
          <w:p w:rsidR="004D0C4A" w:rsidRPr="006A53F5" w:rsidRDefault="004D0C4A" w:rsidP="00405832">
            <w:pPr>
              <w:pStyle w:val="ListParagraph"/>
              <w:tabs>
                <w:tab w:val="left" w:pos="-180"/>
                <w:tab w:val="left" w:pos="135"/>
              </w:tabs>
              <w:ind w:left="0"/>
              <w:rPr>
                <w:b/>
                <w:bCs/>
                <w:sz w:val="24"/>
                <w:szCs w:val="24"/>
              </w:rPr>
            </w:pPr>
            <w:r w:rsidRPr="006A53F5">
              <w:rPr>
                <w:b/>
                <w:bCs/>
                <w:sz w:val="24"/>
                <w:szCs w:val="24"/>
              </w:rPr>
              <w:t>П2</w:t>
            </w:r>
            <w:r w:rsidRPr="00297BCD">
              <w:rPr>
                <w:b/>
                <w:bCs/>
                <w:sz w:val="16"/>
                <w:szCs w:val="16"/>
              </w:rPr>
              <w:t>8</w:t>
            </w:r>
            <w:r w:rsidRPr="006A53F5">
              <w:rPr>
                <w:b/>
                <w:bCs/>
                <w:sz w:val="24"/>
                <w:szCs w:val="24"/>
              </w:rPr>
              <w:t>. : Универсална операционна маса</w:t>
            </w:r>
          </w:p>
          <w:p w:rsidR="004D0C4A" w:rsidRDefault="004D0C4A" w:rsidP="00405832">
            <w:pPr>
              <w:pStyle w:val="ListParagraph"/>
              <w:tabs>
                <w:tab w:val="left" w:pos="-180"/>
                <w:tab w:val="left" w:pos="135"/>
              </w:tabs>
              <w:ind w:left="0"/>
              <w:rPr>
                <w:sz w:val="24"/>
                <w:szCs w:val="24"/>
              </w:rPr>
            </w:pPr>
            <w:r w:rsidRPr="006A53F5">
              <w:rPr>
                <w:sz w:val="24"/>
                <w:szCs w:val="24"/>
              </w:rPr>
              <w:tab/>
            </w:r>
            <w:r w:rsidRPr="006A53F5">
              <w:rPr>
                <w:sz w:val="24"/>
                <w:szCs w:val="24"/>
              </w:rPr>
              <w:tab/>
              <w:t>Ергономично шаси, позволяващо на персонала достъп плътно до масата от всичките й страни, с достатъчно място за краката на оператора под основата на масата – минимум 100 мм. от пода, до долния ръб на основата на масата. При заключване на колелата масата да стъпва на неподвижни подпори, като колелата се повдигат от пода и се въртят свободно около отвесната си ос освобождавайки достъп за краката на персонала под шасито на масата</w:t>
            </w:r>
          </w:p>
          <w:p w:rsidR="004D0C4A" w:rsidRPr="00D40A02" w:rsidRDefault="004D0C4A" w:rsidP="00405832">
            <w:pPr>
              <w:rPr>
                <w:b/>
                <w:bCs/>
              </w:rPr>
            </w:pPr>
          </w:p>
        </w:tc>
        <w:tc>
          <w:tcPr>
            <w:tcW w:w="720" w:type="dxa"/>
            <w:tcBorders>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5220" w:type="dxa"/>
            <w:tcBorders>
              <w:top w:val="nil"/>
              <w:left w:val="nil"/>
              <w:bottom w:val="nil"/>
              <w:right w:val="nil"/>
            </w:tcBorders>
            <w:vAlign w:val="center"/>
          </w:tcPr>
          <w:p w:rsidR="004D0C4A" w:rsidRPr="004634C9" w:rsidRDefault="004D0C4A" w:rsidP="008760F0">
            <w:pPr>
              <w:spacing w:after="0" w:line="240" w:lineRule="auto"/>
              <w:jc w:val="center"/>
              <w:rPr>
                <w:color w:val="000000"/>
                <w:sz w:val="16"/>
                <w:szCs w:val="16"/>
                <w:lang w:eastAsia="bg-BG"/>
              </w:rPr>
            </w:pPr>
          </w:p>
        </w:tc>
        <w:tc>
          <w:tcPr>
            <w:tcW w:w="1440" w:type="dxa"/>
            <w:tcBorders>
              <w:left w:val="nil"/>
            </w:tcBorders>
          </w:tcPr>
          <w:p w:rsidR="004D0C4A" w:rsidRPr="004634C9" w:rsidRDefault="004D0C4A" w:rsidP="008760F0">
            <w:pPr>
              <w:spacing w:after="0" w:line="240" w:lineRule="auto"/>
              <w:rPr>
                <w:color w:val="000000"/>
                <w:lang w:eastAsia="bg-BG"/>
              </w:rPr>
            </w:pPr>
          </w:p>
        </w:tc>
      </w:tr>
    </w:tbl>
    <w:p w:rsidR="004D0C4A" w:rsidRPr="00405832" w:rsidRDefault="004D0C4A" w:rsidP="004B6671">
      <w:pPr>
        <w:jc w:val="center"/>
        <w:rPr>
          <w:lang w:val="en-US"/>
        </w:rPr>
      </w:pPr>
      <w:bookmarkStart w:id="2" w:name="_PictureBullets"/>
      <w:r w:rsidRPr="00090BEC">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5" o:title=""/>
          </v:shape>
        </w:pict>
      </w:r>
      <w:bookmarkEnd w:id="2"/>
    </w:p>
    <w:sectPr w:rsidR="004D0C4A" w:rsidRPr="00405832" w:rsidSect="004B6671">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l?r ??Ѓ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EA7"/>
    <w:multiLevelType w:val="hybridMultilevel"/>
    <w:tmpl w:val="FECA1296"/>
    <w:lvl w:ilvl="0" w:tplc="E728790A">
      <w:start w:val="1"/>
      <w:numFmt w:val="upperRoman"/>
      <w:lvlText w:val="%1."/>
      <w:lvlJc w:val="left"/>
      <w:pPr>
        <w:ind w:left="750" w:hanging="720"/>
      </w:pPr>
      <w:rPr>
        <w:rFonts w:hint="default"/>
      </w:rPr>
    </w:lvl>
    <w:lvl w:ilvl="1" w:tplc="04020019">
      <w:start w:val="1"/>
      <w:numFmt w:val="lowerLetter"/>
      <w:lvlText w:val="%2."/>
      <w:lvlJc w:val="left"/>
      <w:pPr>
        <w:ind w:left="1110" w:hanging="360"/>
      </w:pPr>
    </w:lvl>
    <w:lvl w:ilvl="2" w:tplc="0402001B">
      <w:start w:val="1"/>
      <w:numFmt w:val="lowerRoman"/>
      <w:lvlText w:val="%3."/>
      <w:lvlJc w:val="right"/>
      <w:pPr>
        <w:ind w:left="1830" w:hanging="180"/>
      </w:pPr>
    </w:lvl>
    <w:lvl w:ilvl="3" w:tplc="0402000F">
      <w:start w:val="1"/>
      <w:numFmt w:val="decimal"/>
      <w:lvlText w:val="%4."/>
      <w:lvlJc w:val="left"/>
      <w:pPr>
        <w:ind w:left="2550" w:hanging="360"/>
      </w:pPr>
    </w:lvl>
    <w:lvl w:ilvl="4" w:tplc="04020019">
      <w:start w:val="1"/>
      <w:numFmt w:val="lowerLetter"/>
      <w:lvlText w:val="%5."/>
      <w:lvlJc w:val="left"/>
      <w:pPr>
        <w:ind w:left="3270" w:hanging="360"/>
      </w:pPr>
    </w:lvl>
    <w:lvl w:ilvl="5" w:tplc="0402001B">
      <w:start w:val="1"/>
      <w:numFmt w:val="lowerRoman"/>
      <w:lvlText w:val="%6."/>
      <w:lvlJc w:val="right"/>
      <w:pPr>
        <w:ind w:left="3990" w:hanging="180"/>
      </w:pPr>
    </w:lvl>
    <w:lvl w:ilvl="6" w:tplc="0402000F">
      <w:start w:val="1"/>
      <w:numFmt w:val="decimal"/>
      <w:lvlText w:val="%7."/>
      <w:lvlJc w:val="left"/>
      <w:pPr>
        <w:ind w:left="4710" w:hanging="360"/>
      </w:pPr>
    </w:lvl>
    <w:lvl w:ilvl="7" w:tplc="04020019">
      <w:start w:val="1"/>
      <w:numFmt w:val="lowerLetter"/>
      <w:lvlText w:val="%8."/>
      <w:lvlJc w:val="left"/>
      <w:pPr>
        <w:ind w:left="5430" w:hanging="360"/>
      </w:pPr>
    </w:lvl>
    <w:lvl w:ilvl="8" w:tplc="0402001B">
      <w:start w:val="1"/>
      <w:numFmt w:val="lowerRoman"/>
      <w:lvlText w:val="%9."/>
      <w:lvlJc w:val="right"/>
      <w:pPr>
        <w:ind w:left="6150" w:hanging="180"/>
      </w:pPr>
    </w:lvl>
  </w:abstractNum>
  <w:abstractNum w:abstractNumId="1">
    <w:nsid w:val="03E932D9"/>
    <w:multiLevelType w:val="hybridMultilevel"/>
    <w:tmpl w:val="E946C9FC"/>
    <w:lvl w:ilvl="0" w:tplc="04020001">
      <w:start w:val="1"/>
      <w:numFmt w:val="bullet"/>
      <w:lvlText w:val=""/>
      <w:lvlJc w:val="left"/>
      <w:pPr>
        <w:tabs>
          <w:tab w:val="num" w:pos="360"/>
        </w:tabs>
        <w:ind w:left="360" w:hanging="360"/>
      </w:pPr>
      <w:rPr>
        <w:rFonts w:ascii="Symbol" w:hAnsi="Symbol" w:hint="default"/>
      </w:rPr>
    </w:lvl>
    <w:lvl w:ilvl="1" w:tplc="2D4E5546">
      <w:numFmt w:val="bullet"/>
      <w:lvlText w:val="-"/>
      <w:lvlJc w:val="left"/>
      <w:pPr>
        <w:tabs>
          <w:tab w:val="num" w:pos="1080"/>
        </w:tabs>
        <w:ind w:left="1080" w:hanging="360"/>
      </w:pPr>
      <w:rPr>
        <w:rFonts w:ascii="Arial" w:eastAsia="Times New Roman" w:hAnsi="Arial" w:hint="default"/>
      </w:rPr>
    </w:lvl>
    <w:lvl w:ilvl="2" w:tplc="04020005">
      <w:start w:val="1"/>
      <w:numFmt w:val="bullet"/>
      <w:lvlText w:val=""/>
      <w:lvlJc w:val="left"/>
      <w:pPr>
        <w:tabs>
          <w:tab w:val="num" w:pos="1800"/>
        </w:tabs>
        <w:ind w:left="1800" w:hanging="360"/>
      </w:pPr>
      <w:rPr>
        <w:rFonts w:ascii="Wingdings" w:hAnsi="Wingdings" w:cs="Wingdings" w:hint="default"/>
      </w:rPr>
    </w:lvl>
    <w:lvl w:ilvl="3" w:tplc="04020001">
      <w:start w:val="1"/>
      <w:numFmt w:val="bullet"/>
      <w:lvlText w:val=""/>
      <w:lvlJc w:val="left"/>
      <w:pPr>
        <w:tabs>
          <w:tab w:val="num" w:pos="2520"/>
        </w:tabs>
        <w:ind w:left="2520" w:hanging="360"/>
      </w:pPr>
      <w:rPr>
        <w:rFonts w:ascii="Symbol" w:hAnsi="Symbol" w:cs="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cs="Wingdings" w:hint="default"/>
      </w:rPr>
    </w:lvl>
    <w:lvl w:ilvl="6" w:tplc="04020001">
      <w:start w:val="1"/>
      <w:numFmt w:val="bullet"/>
      <w:lvlText w:val=""/>
      <w:lvlJc w:val="left"/>
      <w:pPr>
        <w:tabs>
          <w:tab w:val="num" w:pos="4680"/>
        </w:tabs>
        <w:ind w:left="4680" w:hanging="360"/>
      </w:pPr>
      <w:rPr>
        <w:rFonts w:ascii="Symbol" w:hAnsi="Symbol" w:cs="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cs="Wingdings" w:hint="default"/>
      </w:rPr>
    </w:lvl>
  </w:abstractNum>
  <w:abstractNum w:abstractNumId="2">
    <w:nsid w:val="077A0AC2"/>
    <w:multiLevelType w:val="hybridMultilevel"/>
    <w:tmpl w:val="93D28554"/>
    <w:lvl w:ilvl="0" w:tplc="3446C5FC">
      <w:start w:val="1"/>
      <w:numFmt w:val="decimal"/>
      <w:lvlText w:val="%1."/>
      <w:lvlJc w:val="left"/>
      <w:pPr>
        <w:tabs>
          <w:tab w:val="num" w:pos="720"/>
        </w:tabs>
        <w:ind w:left="720" w:hanging="360"/>
      </w:pPr>
      <w:rPr>
        <w:rFonts w:hint="default"/>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
    <w:nsid w:val="0B6A1A1B"/>
    <w:multiLevelType w:val="hybridMultilevel"/>
    <w:tmpl w:val="598A9C1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19F04402"/>
    <w:multiLevelType w:val="hybridMultilevel"/>
    <w:tmpl w:val="3BB6282E"/>
    <w:lvl w:ilvl="0" w:tplc="04020001">
      <w:start w:val="1"/>
      <w:numFmt w:val="bullet"/>
      <w:lvlText w:val=""/>
      <w:lvlJc w:val="left"/>
      <w:pPr>
        <w:ind w:left="1560" w:hanging="360"/>
      </w:pPr>
      <w:rPr>
        <w:rFonts w:ascii="Symbol" w:hAnsi="Symbol" w:cs="Symbol" w:hint="default"/>
      </w:rPr>
    </w:lvl>
    <w:lvl w:ilvl="1" w:tplc="04020003">
      <w:start w:val="1"/>
      <w:numFmt w:val="bullet"/>
      <w:lvlText w:val="o"/>
      <w:lvlJc w:val="left"/>
      <w:pPr>
        <w:ind w:left="2280" w:hanging="360"/>
      </w:pPr>
      <w:rPr>
        <w:rFonts w:ascii="Courier New" w:hAnsi="Courier New" w:cs="Courier New" w:hint="default"/>
      </w:rPr>
    </w:lvl>
    <w:lvl w:ilvl="2" w:tplc="04020005">
      <w:start w:val="1"/>
      <w:numFmt w:val="bullet"/>
      <w:lvlText w:val=""/>
      <w:lvlJc w:val="left"/>
      <w:pPr>
        <w:ind w:left="3000" w:hanging="360"/>
      </w:pPr>
      <w:rPr>
        <w:rFonts w:ascii="Wingdings" w:hAnsi="Wingdings" w:cs="Wingdings" w:hint="default"/>
      </w:rPr>
    </w:lvl>
    <w:lvl w:ilvl="3" w:tplc="04020001">
      <w:start w:val="1"/>
      <w:numFmt w:val="bullet"/>
      <w:lvlText w:val=""/>
      <w:lvlJc w:val="left"/>
      <w:pPr>
        <w:ind w:left="3720" w:hanging="360"/>
      </w:pPr>
      <w:rPr>
        <w:rFonts w:ascii="Symbol" w:hAnsi="Symbol" w:cs="Symbol" w:hint="default"/>
      </w:rPr>
    </w:lvl>
    <w:lvl w:ilvl="4" w:tplc="04020003">
      <w:start w:val="1"/>
      <w:numFmt w:val="bullet"/>
      <w:lvlText w:val="o"/>
      <w:lvlJc w:val="left"/>
      <w:pPr>
        <w:ind w:left="4440" w:hanging="360"/>
      </w:pPr>
      <w:rPr>
        <w:rFonts w:ascii="Courier New" w:hAnsi="Courier New" w:cs="Courier New" w:hint="default"/>
      </w:rPr>
    </w:lvl>
    <w:lvl w:ilvl="5" w:tplc="04020005">
      <w:start w:val="1"/>
      <w:numFmt w:val="bullet"/>
      <w:lvlText w:val=""/>
      <w:lvlJc w:val="left"/>
      <w:pPr>
        <w:ind w:left="5160" w:hanging="360"/>
      </w:pPr>
      <w:rPr>
        <w:rFonts w:ascii="Wingdings" w:hAnsi="Wingdings" w:cs="Wingdings" w:hint="default"/>
      </w:rPr>
    </w:lvl>
    <w:lvl w:ilvl="6" w:tplc="04020001">
      <w:start w:val="1"/>
      <w:numFmt w:val="bullet"/>
      <w:lvlText w:val=""/>
      <w:lvlJc w:val="left"/>
      <w:pPr>
        <w:ind w:left="5880" w:hanging="360"/>
      </w:pPr>
      <w:rPr>
        <w:rFonts w:ascii="Symbol" w:hAnsi="Symbol" w:cs="Symbol" w:hint="default"/>
      </w:rPr>
    </w:lvl>
    <w:lvl w:ilvl="7" w:tplc="04020003">
      <w:start w:val="1"/>
      <w:numFmt w:val="bullet"/>
      <w:lvlText w:val="o"/>
      <w:lvlJc w:val="left"/>
      <w:pPr>
        <w:ind w:left="6600" w:hanging="360"/>
      </w:pPr>
      <w:rPr>
        <w:rFonts w:ascii="Courier New" w:hAnsi="Courier New" w:cs="Courier New" w:hint="default"/>
      </w:rPr>
    </w:lvl>
    <w:lvl w:ilvl="8" w:tplc="04020005">
      <w:start w:val="1"/>
      <w:numFmt w:val="bullet"/>
      <w:lvlText w:val=""/>
      <w:lvlJc w:val="left"/>
      <w:pPr>
        <w:ind w:left="7320" w:hanging="360"/>
      </w:pPr>
      <w:rPr>
        <w:rFonts w:ascii="Wingdings" w:hAnsi="Wingdings" w:cs="Wingdings" w:hint="default"/>
      </w:rPr>
    </w:lvl>
  </w:abstractNum>
  <w:abstractNum w:abstractNumId="5">
    <w:nsid w:val="1E090464"/>
    <w:multiLevelType w:val="hybridMultilevel"/>
    <w:tmpl w:val="95763F7A"/>
    <w:lvl w:ilvl="0" w:tplc="5D4A7B16">
      <w:numFmt w:val="bullet"/>
      <w:lvlText w:val="-"/>
      <w:lvlJc w:val="left"/>
      <w:pPr>
        <w:ind w:left="390" w:hanging="360"/>
      </w:pPr>
      <w:rPr>
        <w:rFonts w:ascii="Calibri" w:eastAsia="Times New Roman" w:hAnsi="Calibri" w:hint="default"/>
      </w:rPr>
    </w:lvl>
    <w:lvl w:ilvl="1" w:tplc="04020003">
      <w:start w:val="1"/>
      <w:numFmt w:val="bullet"/>
      <w:lvlText w:val="o"/>
      <w:lvlJc w:val="left"/>
      <w:pPr>
        <w:ind w:left="1110" w:hanging="360"/>
      </w:pPr>
      <w:rPr>
        <w:rFonts w:ascii="Courier New" w:hAnsi="Courier New" w:cs="Courier New" w:hint="default"/>
      </w:rPr>
    </w:lvl>
    <w:lvl w:ilvl="2" w:tplc="04020005">
      <w:start w:val="1"/>
      <w:numFmt w:val="bullet"/>
      <w:lvlText w:val=""/>
      <w:lvlJc w:val="left"/>
      <w:pPr>
        <w:ind w:left="1830" w:hanging="360"/>
      </w:pPr>
      <w:rPr>
        <w:rFonts w:ascii="Wingdings" w:hAnsi="Wingdings" w:cs="Wingdings" w:hint="default"/>
      </w:rPr>
    </w:lvl>
    <w:lvl w:ilvl="3" w:tplc="04020001">
      <w:start w:val="1"/>
      <w:numFmt w:val="bullet"/>
      <w:lvlText w:val=""/>
      <w:lvlJc w:val="left"/>
      <w:pPr>
        <w:ind w:left="2550" w:hanging="360"/>
      </w:pPr>
      <w:rPr>
        <w:rFonts w:ascii="Symbol" w:hAnsi="Symbol" w:cs="Symbol" w:hint="default"/>
      </w:rPr>
    </w:lvl>
    <w:lvl w:ilvl="4" w:tplc="04020003">
      <w:start w:val="1"/>
      <w:numFmt w:val="bullet"/>
      <w:lvlText w:val="o"/>
      <w:lvlJc w:val="left"/>
      <w:pPr>
        <w:ind w:left="3270" w:hanging="360"/>
      </w:pPr>
      <w:rPr>
        <w:rFonts w:ascii="Courier New" w:hAnsi="Courier New" w:cs="Courier New" w:hint="default"/>
      </w:rPr>
    </w:lvl>
    <w:lvl w:ilvl="5" w:tplc="04020005">
      <w:start w:val="1"/>
      <w:numFmt w:val="bullet"/>
      <w:lvlText w:val=""/>
      <w:lvlJc w:val="left"/>
      <w:pPr>
        <w:ind w:left="3990" w:hanging="360"/>
      </w:pPr>
      <w:rPr>
        <w:rFonts w:ascii="Wingdings" w:hAnsi="Wingdings" w:cs="Wingdings" w:hint="default"/>
      </w:rPr>
    </w:lvl>
    <w:lvl w:ilvl="6" w:tplc="04020001">
      <w:start w:val="1"/>
      <w:numFmt w:val="bullet"/>
      <w:lvlText w:val=""/>
      <w:lvlJc w:val="left"/>
      <w:pPr>
        <w:ind w:left="4710" w:hanging="360"/>
      </w:pPr>
      <w:rPr>
        <w:rFonts w:ascii="Symbol" w:hAnsi="Symbol" w:cs="Symbol" w:hint="default"/>
      </w:rPr>
    </w:lvl>
    <w:lvl w:ilvl="7" w:tplc="04020003">
      <w:start w:val="1"/>
      <w:numFmt w:val="bullet"/>
      <w:lvlText w:val="o"/>
      <w:lvlJc w:val="left"/>
      <w:pPr>
        <w:ind w:left="5430" w:hanging="360"/>
      </w:pPr>
      <w:rPr>
        <w:rFonts w:ascii="Courier New" w:hAnsi="Courier New" w:cs="Courier New" w:hint="default"/>
      </w:rPr>
    </w:lvl>
    <w:lvl w:ilvl="8" w:tplc="04020005">
      <w:start w:val="1"/>
      <w:numFmt w:val="bullet"/>
      <w:lvlText w:val=""/>
      <w:lvlJc w:val="left"/>
      <w:pPr>
        <w:ind w:left="6150" w:hanging="360"/>
      </w:pPr>
      <w:rPr>
        <w:rFonts w:ascii="Wingdings" w:hAnsi="Wingdings" w:cs="Wingdings" w:hint="default"/>
      </w:rPr>
    </w:lvl>
  </w:abstractNum>
  <w:abstractNum w:abstractNumId="6">
    <w:nsid w:val="22FC5E34"/>
    <w:multiLevelType w:val="hybridMultilevel"/>
    <w:tmpl w:val="D92ABCE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2BD72145"/>
    <w:multiLevelType w:val="hybridMultilevel"/>
    <w:tmpl w:val="066CDE74"/>
    <w:lvl w:ilvl="0" w:tplc="04020017">
      <w:start w:val="1"/>
      <w:numFmt w:val="lowerLetter"/>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nsid w:val="2CF01F7B"/>
    <w:multiLevelType w:val="hybridMultilevel"/>
    <w:tmpl w:val="1D7ED3B4"/>
    <w:lvl w:ilvl="0" w:tplc="A162C340">
      <w:start w:val="1"/>
      <w:numFmt w:val="decimal"/>
      <w:lvlText w:val="%1."/>
      <w:lvlJc w:val="left"/>
      <w:pPr>
        <w:ind w:left="390" w:hanging="360"/>
      </w:pPr>
      <w:rPr>
        <w:rFonts w:hint="default"/>
      </w:rPr>
    </w:lvl>
    <w:lvl w:ilvl="1" w:tplc="04020019">
      <w:start w:val="1"/>
      <w:numFmt w:val="lowerLetter"/>
      <w:lvlText w:val="%2."/>
      <w:lvlJc w:val="left"/>
      <w:pPr>
        <w:ind w:left="1110" w:hanging="360"/>
      </w:pPr>
    </w:lvl>
    <w:lvl w:ilvl="2" w:tplc="0402001B">
      <w:start w:val="1"/>
      <w:numFmt w:val="lowerRoman"/>
      <w:lvlText w:val="%3."/>
      <w:lvlJc w:val="right"/>
      <w:pPr>
        <w:ind w:left="1830" w:hanging="180"/>
      </w:pPr>
    </w:lvl>
    <w:lvl w:ilvl="3" w:tplc="0402000F">
      <w:start w:val="1"/>
      <w:numFmt w:val="decimal"/>
      <w:lvlText w:val="%4."/>
      <w:lvlJc w:val="left"/>
      <w:pPr>
        <w:ind w:left="2550" w:hanging="360"/>
      </w:pPr>
    </w:lvl>
    <w:lvl w:ilvl="4" w:tplc="04020019">
      <w:start w:val="1"/>
      <w:numFmt w:val="lowerLetter"/>
      <w:lvlText w:val="%5."/>
      <w:lvlJc w:val="left"/>
      <w:pPr>
        <w:ind w:left="3270" w:hanging="360"/>
      </w:pPr>
    </w:lvl>
    <w:lvl w:ilvl="5" w:tplc="0402001B">
      <w:start w:val="1"/>
      <w:numFmt w:val="lowerRoman"/>
      <w:lvlText w:val="%6."/>
      <w:lvlJc w:val="right"/>
      <w:pPr>
        <w:ind w:left="3990" w:hanging="180"/>
      </w:pPr>
    </w:lvl>
    <w:lvl w:ilvl="6" w:tplc="0402000F">
      <w:start w:val="1"/>
      <w:numFmt w:val="decimal"/>
      <w:lvlText w:val="%7."/>
      <w:lvlJc w:val="left"/>
      <w:pPr>
        <w:ind w:left="4710" w:hanging="360"/>
      </w:pPr>
    </w:lvl>
    <w:lvl w:ilvl="7" w:tplc="04020019">
      <w:start w:val="1"/>
      <w:numFmt w:val="lowerLetter"/>
      <w:lvlText w:val="%8."/>
      <w:lvlJc w:val="left"/>
      <w:pPr>
        <w:ind w:left="5430" w:hanging="360"/>
      </w:pPr>
    </w:lvl>
    <w:lvl w:ilvl="8" w:tplc="0402001B">
      <w:start w:val="1"/>
      <w:numFmt w:val="lowerRoman"/>
      <w:lvlText w:val="%9."/>
      <w:lvlJc w:val="right"/>
      <w:pPr>
        <w:ind w:left="6150" w:hanging="180"/>
      </w:pPr>
    </w:lvl>
  </w:abstractNum>
  <w:abstractNum w:abstractNumId="9">
    <w:nsid w:val="356A5ECF"/>
    <w:multiLevelType w:val="hybridMultilevel"/>
    <w:tmpl w:val="57E4411A"/>
    <w:lvl w:ilvl="0" w:tplc="0402000F">
      <w:start w:val="1"/>
      <w:numFmt w:val="decimal"/>
      <w:lvlText w:val="%1."/>
      <w:lvlJc w:val="left"/>
      <w:pPr>
        <w:tabs>
          <w:tab w:val="num" w:pos="720"/>
        </w:tabs>
        <w:ind w:left="720" w:hanging="360"/>
      </w:pPr>
      <w:rPr>
        <w:rFonts w:hint="default"/>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nsid w:val="37E5049D"/>
    <w:multiLevelType w:val="hybridMultilevel"/>
    <w:tmpl w:val="C69C084C"/>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cs="Symbol" w:hint="default"/>
      </w:rPr>
    </w:lvl>
    <w:lvl w:ilvl="2" w:tplc="0402000F">
      <w:start w:val="1"/>
      <w:numFmt w:val="decimal"/>
      <w:lvlText w:val="%3."/>
      <w:lvlJc w:val="left"/>
      <w:pPr>
        <w:tabs>
          <w:tab w:val="num" w:pos="720"/>
        </w:tabs>
        <w:ind w:left="720" w:hanging="36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1">
    <w:nsid w:val="386C4C6F"/>
    <w:multiLevelType w:val="hybridMultilevel"/>
    <w:tmpl w:val="93D28554"/>
    <w:lvl w:ilvl="0" w:tplc="3446C5FC">
      <w:start w:val="1"/>
      <w:numFmt w:val="decimal"/>
      <w:lvlText w:val="%1."/>
      <w:lvlJc w:val="left"/>
      <w:pPr>
        <w:tabs>
          <w:tab w:val="num" w:pos="720"/>
        </w:tabs>
        <w:ind w:left="720" w:hanging="360"/>
      </w:pPr>
      <w:rPr>
        <w:rFonts w:hint="default"/>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2">
    <w:nsid w:val="49BB608D"/>
    <w:multiLevelType w:val="hybridMultilevel"/>
    <w:tmpl w:val="9EFA87CA"/>
    <w:lvl w:ilvl="0" w:tplc="2DDCD67A">
      <w:start w:val="1"/>
      <w:numFmt w:val="decimal"/>
      <w:lvlText w:val="%1."/>
      <w:lvlJc w:val="left"/>
      <w:pPr>
        <w:ind w:left="390" w:hanging="360"/>
      </w:pPr>
      <w:rPr>
        <w:rFonts w:hint="default"/>
      </w:rPr>
    </w:lvl>
    <w:lvl w:ilvl="1" w:tplc="04020019">
      <w:start w:val="1"/>
      <w:numFmt w:val="lowerLetter"/>
      <w:lvlText w:val="%2."/>
      <w:lvlJc w:val="left"/>
      <w:pPr>
        <w:ind w:left="1110" w:hanging="360"/>
      </w:pPr>
    </w:lvl>
    <w:lvl w:ilvl="2" w:tplc="0402001B">
      <w:start w:val="1"/>
      <w:numFmt w:val="lowerRoman"/>
      <w:lvlText w:val="%3."/>
      <w:lvlJc w:val="right"/>
      <w:pPr>
        <w:ind w:left="1830" w:hanging="180"/>
      </w:pPr>
    </w:lvl>
    <w:lvl w:ilvl="3" w:tplc="0402000F">
      <w:start w:val="1"/>
      <w:numFmt w:val="decimal"/>
      <w:lvlText w:val="%4."/>
      <w:lvlJc w:val="left"/>
      <w:pPr>
        <w:ind w:left="2550" w:hanging="360"/>
      </w:pPr>
    </w:lvl>
    <w:lvl w:ilvl="4" w:tplc="04020019">
      <w:start w:val="1"/>
      <w:numFmt w:val="lowerLetter"/>
      <w:lvlText w:val="%5."/>
      <w:lvlJc w:val="left"/>
      <w:pPr>
        <w:ind w:left="3270" w:hanging="360"/>
      </w:pPr>
    </w:lvl>
    <w:lvl w:ilvl="5" w:tplc="0402001B">
      <w:start w:val="1"/>
      <w:numFmt w:val="lowerRoman"/>
      <w:lvlText w:val="%6."/>
      <w:lvlJc w:val="right"/>
      <w:pPr>
        <w:ind w:left="3990" w:hanging="180"/>
      </w:pPr>
    </w:lvl>
    <w:lvl w:ilvl="6" w:tplc="0402000F">
      <w:start w:val="1"/>
      <w:numFmt w:val="decimal"/>
      <w:lvlText w:val="%7."/>
      <w:lvlJc w:val="left"/>
      <w:pPr>
        <w:ind w:left="4710" w:hanging="360"/>
      </w:pPr>
    </w:lvl>
    <w:lvl w:ilvl="7" w:tplc="04020019">
      <w:start w:val="1"/>
      <w:numFmt w:val="lowerLetter"/>
      <w:lvlText w:val="%8."/>
      <w:lvlJc w:val="left"/>
      <w:pPr>
        <w:ind w:left="5430" w:hanging="360"/>
      </w:pPr>
    </w:lvl>
    <w:lvl w:ilvl="8" w:tplc="0402001B">
      <w:start w:val="1"/>
      <w:numFmt w:val="lowerRoman"/>
      <w:lvlText w:val="%9."/>
      <w:lvlJc w:val="right"/>
      <w:pPr>
        <w:ind w:left="6150" w:hanging="180"/>
      </w:pPr>
    </w:lvl>
  </w:abstractNum>
  <w:abstractNum w:abstractNumId="13">
    <w:nsid w:val="4B3B49F2"/>
    <w:multiLevelType w:val="hybridMultilevel"/>
    <w:tmpl w:val="C106BAD8"/>
    <w:lvl w:ilvl="0" w:tplc="C1323E1A">
      <w:start w:val="1"/>
      <w:numFmt w:val="decimal"/>
      <w:lvlText w:val="%1."/>
      <w:lvlJc w:val="left"/>
      <w:pPr>
        <w:ind w:left="390" w:hanging="360"/>
      </w:pPr>
      <w:rPr>
        <w:rFonts w:hint="default"/>
      </w:rPr>
    </w:lvl>
    <w:lvl w:ilvl="1" w:tplc="04020019">
      <w:start w:val="1"/>
      <w:numFmt w:val="lowerLetter"/>
      <w:lvlText w:val="%2."/>
      <w:lvlJc w:val="left"/>
      <w:pPr>
        <w:ind w:left="1110" w:hanging="360"/>
      </w:pPr>
    </w:lvl>
    <w:lvl w:ilvl="2" w:tplc="0402001B">
      <w:start w:val="1"/>
      <w:numFmt w:val="lowerRoman"/>
      <w:lvlText w:val="%3."/>
      <w:lvlJc w:val="right"/>
      <w:pPr>
        <w:ind w:left="1830" w:hanging="180"/>
      </w:pPr>
    </w:lvl>
    <w:lvl w:ilvl="3" w:tplc="0402000F">
      <w:start w:val="1"/>
      <w:numFmt w:val="decimal"/>
      <w:lvlText w:val="%4."/>
      <w:lvlJc w:val="left"/>
      <w:pPr>
        <w:ind w:left="2550" w:hanging="360"/>
      </w:pPr>
    </w:lvl>
    <w:lvl w:ilvl="4" w:tplc="04020019">
      <w:start w:val="1"/>
      <w:numFmt w:val="lowerLetter"/>
      <w:lvlText w:val="%5."/>
      <w:lvlJc w:val="left"/>
      <w:pPr>
        <w:ind w:left="3270" w:hanging="360"/>
      </w:pPr>
    </w:lvl>
    <w:lvl w:ilvl="5" w:tplc="0402001B">
      <w:start w:val="1"/>
      <w:numFmt w:val="lowerRoman"/>
      <w:lvlText w:val="%6."/>
      <w:lvlJc w:val="right"/>
      <w:pPr>
        <w:ind w:left="3990" w:hanging="180"/>
      </w:pPr>
    </w:lvl>
    <w:lvl w:ilvl="6" w:tplc="0402000F">
      <w:start w:val="1"/>
      <w:numFmt w:val="decimal"/>
      <w:lvlText w:val="%7."/>
      <w:lvlJc w:val="left"/>
      <w:pPr>
        <w:ind w:left="4710" w:hanging="360"/>
      </w:pPr>
    </w:lvl>
    <w:lvl w:ilvl="7" w:tplc="04020019">
      <w:start w:val="1"/>
      <w:numFmt w:val="lowerLetter"/>
      <w:lvlText w:val="%8."/>
      <w:lvlJc w:val="left"/>
      <w:pPr>
        <w:ind w:left="5430" w:hanging="360"/>
      </w:pPr>
    </w:lvl>
    <w:lvl w:ilvl="8" w:tplc="0402001B">
      <w:start w:val="1"/>
      <w:numFmt w:val="lowerRoman"/>
      <w:lvlText w:val="%9."/>
      <w:lvlJc w:val="right"/>
      <w:pPr>
        <w:ind w:left="6150" w:hanging="180"/>
      </w:pPr>
    </w:lvl>
  </w:abstractNum>
  <w:abstractNum w:abstractNumId="14">
    <w:nsid w:val="4C6511FE"/>
    <w:multiLevelType w:val="hybridMultilevel"/>
    <w:tmpl w:val="8DFC899A"/>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5">
    <w:nsid w:val="56A13391"/>
    <w:multiLevelType w:val="hybridMultilevel"/>
    <w:tmpl w:val="E7D093C6"/>
    <w:lvl w:ilvl="0" w:tplc="0402000F">
      <w:start w:val="1"/>
      <w:numFmt w:val="decimal"/>
      <w:lvlText w:val="%1."/>
      <w:lvlJc w:val="left"/>
      <w:pPr>
        <w:tabs>
          <w:tab w:val="num" w:pos="720"/>
        </w:tabs>
        <w:ind w:left="720" w:hanging="360"/>
      </w:pPr>
      <w:rPr>
        <w:rFonts w:hint="default"/>
      </w:rPr>
    </w:lvl>
    <w:lvl w:ilvl="1" w:tplc="04020001">
      <w:start w:val="1"/>
      <w:numFmt w:val="bullet"/>
      <w:lvlText w:val=""/>
      <w:lvlJc w:val="left"/>
      <w:pPr>
        <w:tabs>
          <w:tab w:val="num" w:pos="1440"/>
        </w:tabs>
        <w:ind w:left="1440" w:hanging="360"/>
      </w:pPr>
      <w:rPr>
        <w:rFonts w:ascii="Symbol" w:hAnsi="Symbol" w:cs="Symbol" w:hint="default"/>
      </w:r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6">
    <w:nsid w:val="59112D68"/>
    <w:multiLevelType w:val="hybridMultilevel"/>
    <w:tmpl w:val="4B9AEA18"/>
    <w:lvl w:ilvl="0" w:tplc="5512EC88">
      <w:numFmt w:val="bullet"/>
      <w:lvlText w:val="-"/>
      <w:lvlJc w:val="left"/>
      <w:pPr>
        <w:ind w:left="1440" w:hanging="360"/>
      </w:pPr>
      <w:rPr>
        <w:rFonts w:ascii="Times New Roman" w:eastAsia="Times New Roman" w:hAnsi="Times New Roman"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17">
    <w:nsid w:val="5ADF6C6C"/>
    <w:multiLevelType w:val="hybridMultilevel"/>
    <w:tmpl w:val="A12EDD7A"/>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8">
    <w:nsid w:val="5D4445C6"/>
    <w:multiLevelType w:val="hybridMultilevel"/>
    <w:tmpl w:val="9BC8C87E"/>
    <w:lvl w:ilvl="0" w:tplc="1BA4D324">
      <w:start w:val="1"/>
      <w:numFmt w:val="decimal"/>
      <w:lvlText w:val="%1."/>
      <w:lvlJc w:val="left"/>
      <w:pPr>
        <w:ind w:left="390" w:hanging="360"/>
      </w:pPr>
      <w:rPr>
        <w:rFonts w:hint="default"/>
      </w:rPr>
    </w:lvl>
    <w:lvl w:ilvl="1" w:tplc="04020019">
      <w:start w:val="1"/>
      <w:numFmt w:val="lowerLetter"/>
      <w:lvlText w:val="%2."/>
      <w:lvlJc w:val="left"/>
      <w:pPr>
        <w:ind w:left="1110" w:hanging="360"/>
      </w:pPr>
    </w:lvl>
    <w:lvl w:ilvl="2" w:tplc="0402001B">
      <w:start w:val="1"/>
      <w:numFmt w:val="lowerRoman"/>
      <w:lvlText w:val="%3."/>
      <w:lvlJc w:val="right"/>
      <w:pPr>
        <w:ind w:left="1830" w:hanging="180"/>
      </w:pPr>
    </w:lvl>
    <w:lvl w:ilvl="3" w:tplc="0402000F">
      <w:start w:val="1"/>
      <w:numFmt w:val="decimal"/>
      <w:lvlText w:val="%4."/>
      <w:lvlJc w:val="left"/>
      <w:pPr>
        <w:ind w:left="2550" w:hanging="360"/>
      </w:pPr>
    </w:lvl>
    <w:lvl w:ilvl="4" w:tplc="04020019">
      <w:start w:val="1"/>
      <w:numFmt w:val="lowerLetter"/>
      <w:lvlText w:val="%5."/>
      <w:lvlJc w:val="left"/>
      <w:pPr>
        <w:ind w:left="3270" w:hanging="360"/>
      </w:pPr>
    </w:lvl>
    <w:lvl w:ilvl="5" w:tplc="0402001B">
      <w:start w:val="1"/>
      <w:numFmt w:val="lowerRoman"/>
      <w:lvlText w:val="%6."/>
      <w:lvlJc w:val="right"/>
      <w:pPr>
        <w:ind w:left="3990" w:hanging="180"/>
      </w:pPr>
    </w:lvl>
    <w:lvl w:ilvl="6" w:tplc="0402000F">
      <w:start w:val="1"/>
      <w:numFmt w:val="decimal"/>
      <w:lvlText w:val="%7."/>
      <w:lvlJc w:val="left"/>
      <w:pPr>
        <w:ind w:left="4710" w:hanging="360"/>
      </w:pPr>
    </w:lvl>
    <w:lvl w:ilvl="7" w:tplc="04020019">
      <w:start w:val="1"/>
      <w:numFmt w:val="lowerLetter"/>
      <w:lvlText w:val="%8."/>
      <w:lvlJc w:val="left"/>
      <w:pPr>
        <w:ind w:left="5430" w:hanging="360"/>
      </w:pPr>
    </w:lvl>
    <w:lvl w:ilvl="8" w:tplc="0402001B">
      <w:start w:val="1"/>
      <w:numFmt w:val="lowerRoman"/>
      <w:lvlText w:val="%9."/>
      <w:lvlJc w:val="right"/>
      <w:pPr>
        <w:ind w:left="6150" w:hanging="180"/>
      </w:pPr>
    </w:lvl>
  </w:abstractNum>
  <w:abstractNum w:abstractNumId="19">
    <w:nsid w:val="66051CE4"/>
    <w:multiLevelType w:val="hybridMultilevel"/>
    <w:tmpl w:val="2AA2EC0A"/>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20">
    <w:nsid w:val="68A95D14"/>
    <w:multiLevelType w:val="hybridMultilevel"/>
    <w:tmpl w:val="1B341C12"/>
    <w:lvl w:ilvl="0" w:tplc="04020001">
      <w:start w:val="1"/>
      <w:numFmt w:val="bullet"/>
      <w:lvlText w:val=""/>
      <w:lvlJc w:val="left"/>
      <w:pPr>
        <w:ind w:left="1560" w:hanging="360"/>
      </w:pPr>
      <w:rPr>
        <w:rFonts w:ascii="Symbol" w:hAnsi="Symbol" w:cs="Symbol" w:hint="default"/>
      </w:rPr>
    </w:lvl>
    <w:lvl w:ilvl="1" w:tplc="04020003">
      <w:start w:val="1"/>
      <w:numFmt w:val="bullet"/>
      <w:lvlText w:val="o"/>
      <w:lvlJc w:val="left"/>
      <w:pPr>
        <w:ind w:left="2280" w:hanging="360"/>
      </w:pPr>
      <w:rPr>
        <w:rFonts w:ascii="Courier New" w:hAnsi="Courier New" w:cs="Courier New" w:hint="default"/>
      </w:rPr>
    </w:lvl>
    <w:lvl w:ilvl="2" w:tplc="04020005">
      <w:start w:val="1"/>
      <w:numFmt w:val="bullet"/>
      <w:lvlText w:val=""/>
      <w:lvlJc w:val="left"/>
      <w:pPr>
        <w:ind w:left="3000" w:hanging="360"/>
      </w:pPr>
      <w:rPr>
        <w:rFonts w:ascii="Wingdings" w:hAnsi="Wingdings" w:cs="Wingdings" w:hint="default"/>
      </w:rPr>
    </w:lvl>
    <w:lvl w:ilvl="3" w:tplc="04020001">
      <w:start w:val="1"/>
      <w:numFmt w:val="bullet"/>
      <w:lvlText w:val=""/>
      <w:lvlJc w:val="left"/>
      <w:pPr>
        <w:ind w:left="3720" w:hanging="360"/>
      </w:pPr>
      <w:rPr>
        <w:rFonts w:ascii="Symbol" w:hAnsi="Symbol" w:cs="Symbol" w:hint="default"/>
      </w:rPr>
    </w:lvl>
    <w:lvl w:ilvl="4" w:tplc="04020003">
      <w:start w:val="1"/>
      <w:numFmt w:val="bullet"/>
      <w:lvlText w:val="o"/>
      <w:lvlJc w:val="left"/>
      <w:pPr>
        <w:ind w:left="4440" w:hanging="360"/>
      </w:pPr>
      <w:rPr>
        <w:rFonts w:ascii="Courier New" w:hAnsi="Courier New" w:cs="Courier New" w:hint="default"/>
      </w:rPr>
    </w:lvl>
    <w:lvl w:ilvl="5" w:tplc="04020005">
      <w:start w:val="1"/>
      <w:numFmt w:val="bullet"/>
      <w:lvlText w:val=""/>
      <w:lvlJc w:val="left"/>
      <w:pPr>
        <w:ind w:left="5160" w:hanging="360"/>
      </w:pPr>
      <w:rPr>
        <w:rFonts w:ascii="Wingdings" w:hAnsi="Wingdings" w:cs="Wingdings" w:hint="default"/>
      </w:rPr>
    </w:lvl>
    <w:lvl w:ilvl="6" w:tplc="04020001">
      <w:start w:val="1"/>
      <w:numFmt w:val="bullet"/>
      <w:lvlText w:val=""/>
      <w:lvlJc w:val="left"/>
      <w:pPr>
        <w:ind w:left="5880" w:hanging="360"/>
      </w:pPr>
      <w:rPr>
        <w:rFonts w:ascii="Symbol" w:hAnsi="Symbol" w:cs="Symbol" w:hint="default"/>
      </w:rPr>
    </w:lvl>
    <w:lvl w:ilvl="7" w:tplc="04020003">
      <w:start w:val="1"/>
      <w:numFmt w:val="bullet"/>
      <w:lvlText w:val="o"/>
      <w:lvlJc w:val="left"/>
      <w:pPr>
        <w:ind w:left="6600" w:hanging="360"/>
      </w:pPr>
      <w:rPr>
        <w:rFonts w:ascii="Courier New" w:hAnsi="Courier New" w:cs="Courier New" w:hint="default"/>
      </w:rPr>
    </w:lvl>
    <w:lvl w:ilvl="8" w:tplc="04020005">
      <w:start w:val="1"/>
      <w:numFmt w:val="bullet"/>
      <w:lvlText w:val=""/>
      <w:lvlJc w:val="left"/>
      <w:pPr>
        <w:ind w:left="7320" w:hanging="360"/>
      </w:pPr>
      <w:rPr>
        <w:rFonts w:ascii="Wingdings" w:hAnsi="Wingdings" w:cs="Wingdings" w:hint="default"/>
      </w:rPr>
    </w:lvl>
  </w:abstractNum>
  <w:abstractNum w:abstractNumId="21">
    <w:nsid w:val="6A4A6DEA"/>
    <w:multiLevelType w:val="hybridMultilevel"/>
    <w:tmpl w:val="57E4411A"/>
    <w:lvl w:ilvl="0" w:tplc="0402000F">
      <w:start w:val="1"/>
      <w:numFmt w:val="decimal"/>
      <w:lvlText w:val="%1."/>
      <w:lvlJc w:val="left"/>
      <w:pPr>
        <w:tabs>
          <w:tab w:val="num" w:pos="720"/>
        </w:tabs>
        <w:ind w:left="720" w:hanging="360"/>
      </w:pPr>
      <w:rPr>
        <w:rFonts w:hint="default"/>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2">
    <w:nsid w:val="6AF45C7B"/>
    <w:multiLevelType w:val="hybridMultilevel"/>
    <w:tmpl w:val="9B0217B6"/>
    <w:lvl w:ilvl="0" w:tplc="DBAABF04">
      <w:start w:val="1"/>
      <w:numFmt w:val="decimal"/>
      <w:lvlText w:val="%1."/>
      <w:lvlJc w:val="left"/>
      <w:pPr>
        <w:ind w:left="390" w:hanging="360"/>
      </w:pPr>
      <w:rPr>
        <w:rFonts w:hint="default"/>
      </w:rPr>
    </w:lvl>
    <w:lvl w:ilvl="1" w:tplc="04020019">
      <w:start w:val="1"/>
      <w:numFmt w:val="lowerLetter"/>
      <w:lvlText w:val="%2."/>
      <w:lvlJc w:val="left"/>
      <w:pPr>
        <w:ind w:left="1110" w:hanging="360"/>
      </w:pPr>
    </w:lvl>
    <w:lvl w:ilvl="2" w:tplc="0402001B">
      <w:start w:val="1"/>
      <w:numFmt w:val="lowerRoman"/>
      <w:lvlText w:val="%3."/>
      <w:lvlJc w:val="right"/>
      <w:pPr>
        <w:ind w:left="1830" w:hanging="180"/>
      </w:pPr>
    </w:lvl>
    <w:lvl w:ilvl="3" w:tplc="0402000F">
      <w:start w:val="1"/>
      <w:numFmt w:val="decimal"/>
      <w:lvlText w:val="%4."/>
      <w:lvlJc w:val="left"/>
      <w:pPr>
        <w:ind w:left="2550" w:hanging="360"/>
      </w:pPr>
    </w:lvl>
    <w:lvl w:ilvl="4" w:tplc="04020019">
      <w:start w:val="1"/>
      <w:numFmt w:val="lowerLetter"/>
      <w:lvlText w:val="%5."/>
      <w:lvlJc w:val="left"/>
      <w:pPr>
        <w:ind w:left="3270" w:hanging="360"/>
      </w:pPr>
    </w:lvl>
    <w:lvl w:ilvl="5" w:tplc="0402001B">
      <w:start w:val="1"/>
      <w:numFmt w:val="lowerRoman"/>
      <w:lvlText w:val="%6."/>
      <w:lvlJc w:val="right"/>
      <w:pPr>
        <w:ind w:left="3990" w:hanging="180"/>
      </w:pPr>
    </w:lvl>
    <w:lvl w:ilvl="6" w:tplc="0402000F">
      <w:start w:val="1"/>
      <w:numFmt w:val="decimal"/>
      <w:lvlText w:val="%7."/>
      <w:lvlJc w:val="left"/>
      <w:pPr>
        <w:ind w:left="4710" w:hanging="360"/>
      </w:pPr>
    </w:lvl>
    <w:lvl w:ilvl="7" w:tplc="04020019">
      <w:start w:val="1"/>
      <w:numFmt w:val="lowerLetter"/>
      <w:lvlText w:val="%8."/>
      <w:lvlJc w:val="left"/>
      <w:pPr>
        <w:ind w:left="5430" w:hanging="360"/>
      </w:pPr>
    </w:lvl>
    <w:lvl w:ilvl="8" w:tplc="0402001B">
      <w:start w:val="1"/>
      <w:numFmt w:val="lowerRoman"/>
      <w:lvlText w:val="%9."/>
      <w:lvlJc w:val="right"/>
      <w:pPr>
        <w:ind w:left="6150" w:hanging="180"/>
      </w:pPr>
    </w:lvl>
  </w:abstractNum>
  <w:abstractNum w:abstractNumId="23">
    <w:nsid w:val="6B3B0C27"/>
    <w:multiLevelType w:val="hybridMultilevel"/>
    <w:tmpl w:val="DA4C4212"/>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4">
    <w:nsid w:val="6DAA556F"/>
    <w:multiLevelType w:val="multilevel"/>
    <w:tmpl w:val="E22064A6"/>
    <w:lvl w:ilvl="0">
      <w:start w:val="1"/>
      <w:numFmt w:val="bullet"/>
      <w:lvlText w:val=""/>
      <w:lvlJc w:val="left"/>
      <w:pPr>
        <w:tabs>
          <w:tab w:val="num" w:pos="720"/>
        </w:tabs>
        <w:ind w:left="720" w:hanging="360"/>
      </w:pPr>
      <w:rPr>
        <w:rFonts w:ascii="Symbol" w:hAnsi="Symbol" w:cs="Symbol" w:hint="default"/>
        <w:sz w:val="20"/>
        <w:szCs w:val="20"/>
      </w:rPr>
    </w:lvl>
    <w:lvl w:ilvl="1">
      <w:start w:val="3"/>
      <w:numFmt w:val="bullet"/>
      <w:lvlText w:val="-"/>
      <w:lvlJc w:val="left"/>
      <w:pPr>
        <w:tabs>
          <w:tab w:val="num" w:pos="1440"/>
        </w:tabs>
        <w:ind w:left="1440" w:hanging="360"/>
      </w:pPr>
      <w:rPr>
        <w:rFonts w:ascii="Times New Roman" w:eastAsia="MS Mincho" w:hAnsi="Times New Roman"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nsid w:val="71AA5EC4"/>
    <w:multiLevelType w:val="hybridMultilevel"/>
    <w:tmpl w:val="D6760CF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6">
    <w:nsid w:val="71D53931"/>
    <w:multiLevelType w:val="hybridMultilevel"/>
    <w:tmpl w:val="4D62381E"/>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7">
    <w:nsid w:val="72765B4D"/>
    <w:multiLevelType w:val="hybridMultilevel"/>
    <w:tmpl w:val="4052D938"/>
    <w:lvl w:ilvl="0" w:tplc="04020017">
      <w:start w:val="1"/>
      <w:numFmt w:val="lowerLetter"/>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8">
    <w:nsid w:val="73BF41F4"/>
    <w:multiLevelType w:val="hybridMultilevel"/>
    <w:tmpl w:val="4F04BFB2"/>
    <w:lvl w:ilvl="0" w:tplc="2AE4D322">
      <w:start w:val="1"/>
      <w:numFmt w:val="bullet"/>
      <w:lvlText w:val=""/>
      <w:lvlJc w:val="left"/>
      <w:pPr>
        <w:tabs>
          <w:tab w:val="num" w:pos="1265"/>
        </w:tabs>
        <w:ind w:left="1265" w:hanging="425"/>
      </w:pPr>
      <w:rPr>
        <w:rFonts w:ascii="Symbol" w:hAnsi="Symbol" w:cs="Symbol" w:hint="default"/>
        <w:color w:val="auto"/>
        <w:sz w:val="18"/>
        <w:szCs w:val="18"/>
      </w:rPr>
    </w:lvl>
    <w:lvl w:ilvl="1" w:tplc="EF2E4760">
      <w:start w:val="1"/>
      <w:numFmt w:val="bullet"/>
      <w:lvlText w:val="-"/>
      <w:lvlJc w:val="left"/>
      <w:pPr>
        <w:tabs>
          <w:tab w:val="num" w:pos="1440"/>
        </w:tabs>
        <w:ind w:left="1440" w:hanging="360"/>
      </w:pPr>
      <w:rPr>
        <w:rFonts w:ascii="Times New Roman" w:eastAsia="Times New Roman" w:hAnsi="Times New Roman" w:hint="default"/>
      </w:rPr>
    </w:lvl>
    <w:lvl w:ilvl="2" w:tplc="4A9250A0">
      <w:start w:val="1"/>
      <w:numFmt w:val="bullet"/>
      <w:lvlText w:val="-"/>
      <w:lvlJc w:val="left"/>
      <w:pPr>
        <w:tabs>
          <w:tab w:val="num" w:pos="2310"/>
        </w:tabs>
        <w:ind w:left="2310" w:hanging="510"/>
      </w:pPr>
      <w:rPr>
        <w:rFonts w:ascii="Times New Roman" w:hAnsi="Times New Roman" w:cs="Times New Roman" w:hint="default"/>
        <w:color w:val="auto"/>
        <w:sz w:val="18"/>
        <w:szCs w:val="18"/>
      </w:rPr>
    </w:lvl>
    <w:lvl w:ilvl="3" w:tplc="EB140970">
      <w:numFmt w:val="bullet"/>
      <w:lvlText w:val="–"/>
      <w:lvlJc w:val="left"/>
      <w:pPr>
        <w:tabs>
          <w:tab w:val="num" w:pos="2880"/>
        </w:tabs>
        <w:ind w:left="2880" w:hanging="360"/>
      </w:pPr>
      <w:rPr>
        <w:rFonts w:ascii="Times New Roman" w:eastAsia="Times New Roman" w:hAnsi="Times New Roman" w:hint="default"/>
        <w:b/>
        <w:bCs/>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9">
    <w:nsid w:val="73F30A2F"/>
    <w:multiLevelType w:val="hybridMultilevel"/>
    <w:tmpl w:val="99E44840"/>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num w:numId="1">
    <w:abstractNumId w:val="5"/>
  </w:num>
  <w:num w:numId="2">
    <w:abstractNumId w:val="25"/>
  </w:num>
  <w:num w:numId="3">
    <w:abstractNumId w:val="14"/>
  </w:num>
  <w:num w:numId="4">
    <w:abstractNumId w:val="16"/>
  </w:num>
  <w:num w:numId="5">
    <w:abstractNumId w:val="26"/>
  </w:num>
  <w:num w:numId="6">
    <w:abstractNumId w:val="28"/>
  </w:num>
  <w:num w:numId="7">
    <w:abstractNumId w:val="17"/>
  </w:num>
  <w:num w:numId="8">
    <w:abstractNumId w:val="21"/>
  </w:num>
  <w:num w:numId="9">
    <w:abstractNumId w:val="9"/>
  </w:num>
  <w:num w:numId="10">
    <w:abstractNumId w:val="23"/>
  </w:num>
  <w:num w:numId="11">
    <w:abstractNumId w:val="0"/>
  </w:num>
  <w:num w:numId="12">
    <w:abstractNumId w:val="13"/>
  </w:num>
  <w:num w:numId="13">
    <w:abstractNumId w:val="8"/>
  </w:num>
  <w:num w:numId="14">
    <w:abstractNumId w:val="22"/>
  </w:num>
  <w:num w:numId="15">
    <w:abstractNumId w:val="12"/>
  </w:num>
  <w:num w:numId="16">
    <w:abstractNumId w:val="18"/>
  </w:num>
  <w:num w:numId="17">
    <w:abstractNumId w:val="24"/>
  </w:num>
  <w:num w:numId="18">
    <w:abstractNumId w:val="28"/>
  </w:num>
  <w:num w:numId="19">
    <w:abstractNumId w:val="4"/>
  </w:num>
  <w:num w:numId="20">
    <w:abstractNumId w:val="15"/>
  </w:num>
  <w:num w:numId="21">
    <w:abstractNumId w:val="27"/>
  </w:num>
  <w:num w:numId="22">
    <w:abstractNumId w:val="6"/>
  </w:num>
  <w:num w:numId="23">
    <w:abstractNumId w:val="7"/>
  </w:num>
  <w:num w:numId="24">
    <w:abstractNumId w:val="11"/>
  </w:num>
  <w:num w:numId="25">
    <w:abstractNumId w:val="2"/>
  </w:num>
  <w:num w:numId="26">
    <w:abstractNumId w:val="20"/>
  </w:num>
  <w:num w:numId="27">
    <w:abstractNumId w:val="1"/>
  </w:num>
  <w:num w:numId="28">
    <w:abstractNumId w:val="10"/>
  </w:num>
  <w:num w:numId="29">
    <w:abstractNumId w:val="19"/>
  </w:num>
  <w:num w:numId="30">
    <w:abstractNumId w:val="29"/>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2605"/>
    <w:rsid w:val="00090BEC"/>
    <w:rsid w:val="000B2C86"/>
    <w:rsid w:val="000D4986"/>
    <w:rsid w:val="000F5224"/>
    <w:rsid w:val="00122B1E"/>
    <w:rsid w:val="001B0FB6"/>
    <w:rsid w:val="0024740B"/>
    <w:rsid w:val="00255F13"/>
    <w:rsid w:val="00257B09"/>
    <w:rsid w:val="00274865"/>
    <w:rsid w:val="00297BCD"/>
    <w:rsid w:val="00366C32"/>
    <w:rsid w:val="003D3A9D"/>
    <w:rsid w:val="00405832"/>
    <w:rsid w:val="004634C9"/>
    <w:rsid w:val="00495CE0"/>
    <w:rsid w:val="00497046"/>
    <w:rsid w:val="004B6671"/>
    <w:rsid w:val="004D0C4A"/>
    <w:rsid w:val="00506CB1"/>
    <w:rsid w:val="00613D40"/>
    <w:rsid w:val="00643813"/>
    <w:rsid w:val="006A53F5"/>
    <w:rsid w:val="006F6747"/>
    <w:rsid w:val="007D0E6F"/>
    <w:rsid w:val="00845245"/>
    <w:rsid w:val="008638AA"/>
    <w:rsid w:val="00871CD3"/>
    <w:rsid w:val="008760F0"/>
    <w:rsid w:val="008D5528"/>
    <w:rsid w:val="00966D5A"/>
    <w:rsid w:val="00974C24"/>
    <w:rsid w:val="00994CFE"/>
    <w:rsid w:val="009B45E4"/>
    <w:rsid w:val="00A060DD"/>
    <w:rsid w:val="00A4213D"/>
    <w:rsid w:val="00A637FC"/>
    <w:rsid w:val="00AA3E4B"/>
    <w:rsid w:val="00B65FA4"/>
    <w:rsid w:val="00B74DA1"/>
    <w:rsid w:val="00BA4678"/>
    <w:rsid w:val="00C33535"/>
    <w:rsid w:val="00C375FF"/>
    <w:rsid w:val="00D40A02"/>
    <w:rsid w:val="00D40D92"/>
    <w:rsid w:val="00E2563A"/>
    <w:rsid w:val="00E72605"/>
    <w:rsid w:val="00E823A9"/>
    <w:rsid w:val="00EA7CF9"/>
    <w:rsid w:val="00FF79F3"/>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CF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B6671"/>
    <w:pPr>
      <w:ind w:left="720"/>
    </w:pPr>
  </w:style>
  <w:style w:type="paragraph" w:styleId="BodyText">
    <w:name w:val="Body Text"/>
    <w:basedOn w:val="Normal"/>
    <w:link w:val="BodyTextChar"/>
    <w:uiPriority w:val="99"/>
    <w:rsid w:val="004B6671"/>
    <w:pPr>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locked/>
    <w:rsid w:val="004B6671"/>
    <w:rPr>
      <w:rFonts w:ascii="Times New Roman" w:hAnsi="Times New Roman" w:cs="Times New Roman"/>
      <w:sz w:val="20"/>
      <w:szCs w:val="20"/>
    </w:rPr>
  </w:style>
  <w:style w:type="character" w:customStyle="1" w:styleId="FontStyle11">
    <w:name w:val="Font Style11"/>
    <w:uiPriority w:val="99"/>
    <w:rsid w:val="004B6671"/>
    <w:rPr>
      <w:rFonts w:ascii="Times New Roman" w:hAnsi="Times New Roman" w:cs="Times New Roman"/>
      <w:sz w:val="22"/>
      <w:szCs w:val="22"/>
    </w:rPr>
  </w:style>
  <w:style w:type="paragraph" w:styleId="Header">
    <w:name w:val="header"/>
    <w:basedOn w:val="Normal"/>
    <w:link w:val="HeaderChar"/>
    <w:uiPriority w:val="99"/>
    <w:rsid w:val="004B6671"/>
    <w:pPr>
      <w:tabs>
        <w:tab w:val="center" w:pos="4536"/>
        <w:tab w:val="right" w:pos="9072"/>
      </w:tabs>
    </w:pPr>
  </w:style>
  <w:style w:type="character" w:customStyle="1" w:styleId="HeaderChar">
    <w:name w:val="Header Char"/>
    <w:basedOn w:val="DefaultParagraphFont"/>
    <w:link w:val="Header"/>
    <w:uiPriority w:val="99"/>
    <w:locked/>
    <w:rsid w:val="004B6671"/>
    <w:rPr>
      <w:rFonts w:ascii="Calibri" w:hAnsi="Calibri" w:cs="Calibri"/>
    </w:rPr>
  </w:style>
  <w:style w:type="paragraph" w:styleId="Footer">
    <w:name w:val="footer"/>
    <w:basedOn w:val="Normal"/>
    <w:link w:val="FooterChar"/>
    <w:uiPriority w:val="99"/>
    <w:rsid w:val="004B6671"/>
    <w:pPr>
      <w:tabs>
        <w:tab w:val="center" w:pos="4536"/>
        <w:tab w:val="right" w:pos="9072"/>
      </w:tabs>
    </w:pPr>
  </w:style>
  <w:style w:type="character" w:customStyle="1" w:styleId="FooterChar">
    <w:name w:val="Footer Char"/>
    <w:basedOn w:val="DefaultParagraphFont"/>
    <w:link w:val="Footer"/>
    <w:uiPriority w:val="99"/>
    <w:locked/>
    <w:rsid w:val="004B6671"/>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43</Pages>
  <Words>9984</Words>
  <Characters>-32766</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dc:creator>
  <cp:keywords/>
  <dc:description/>
  <cp:lastModifiedBy>Snejana</cp:lastModifiedBy>
  <cp:revision>20</cp:revision>
  <dcterms:created xsi:type="dcterms:W3CDTF">2013-10-23T10:19:00Z</dcterms:created>
  <dcterms:modified xsi:type="dcterms:W3CDTF">2013-10-25T13:51:00Z</dcterms:modified>
</cp:coreProperties>
</file>